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F85D3E">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עובד אליאס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80967" w:rsidRDefault="003910C7" w:rsidP="00F85D3E">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744602" w:rsidP="00E3689C">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323445">
                  <w:rPr>
                    <w:rFonts w:hint="cs"/>
                    <w:b/>
                    <w:bCs/>
                    <w:noProof w:val="0"/>
                    <w:sz w:val="28"/>
                    <w:rtl/>
                  </w:rPr>
                  <w:t>***</w:t>
                </w:r>
              </w:sdtContent>
            </w:sdt>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744602">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F85D3E" w:rsidRDefault="00744602" w:rsidP="00E3689C">
            <w:pPr>
              <w:rPr>
                <w:b/>
                <w:bCs/>
                <w:noProof w:val="0"/>
                <w:sz w:val="28"/>
                <w:rtl/>
              </w:rPr>
            </w:pPr>
            <w:sdt>
              <w:sdtPr>
                <w:rPr>
                  <w:rFonts w:hint="cs"/>
                  <w:rtl/>
                </w:rPr>
                <w:alias w:val="1571"/>
                <w:tag w:val="1571"/>
                <w:id w:val="-1673799561"/>
                <w:text w:multiLine="1"/>
              </w:sdtPr>
              <w:sdtEndPr/>
              <w:sdtContent>
                <w:r w:rsidR="00614C0D">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355571520"/>
                <w:text w:multiLine="1"/>
              </w:sdtPr>
              <w:sdtEndPr/>
              <w:sdtContent>
                <w:r w:rsidR="00614C0D">
                  <w:rPr>
                    <w:rFonts w:hint="cs"/>
                    <w:b/>
                    <w:bCs/>
                    <w:noProof w:val="0"/>
                    <w:sz w:val="28"/>
                    <w:rtl/>
                  </w:rPr>
                  <w:t xml:space="preserve"> </w:t>
                </w:r>
                <w:r w:rsidR="00323445">
                  <w:rPr>
                    <w:rFonts w:hint="cs"/>
                    <w:b/>
                    <w:bCs/>
                    <w:noProof w:val="0"/>
                    <w:sz w:val="28"/>
                    <w:rtl/>
                  </w:rPr>
                  <w:t>***</w:t>
                </w:r>
              </w:sdtContent>
            </w:sdt>
          </w:p>
          <w:p w:rsidR="00F85D3E" w:rsidRPr="00F85D3E" w:rsidRDefault="00614C0D" w:rsidP="00E3689C">
            <w:pPr>
              <w:rPr>
                <w:b/>
                <w:bCs/>
                <w:rtl/>
              </w:rPr>
            </w:pPr>
            <w:r>
              <w:rPr>
                <w:rFonts w:hint="cs"/>
                <w:b/>
                <w:bCs/>
                <w:rtl/>
              </w:rPr>
              <w:t>2</w:t>
            </w:r>
            <w:r w:rsidR="00F85D3E" w:rsidRPr="00F85D3E">
              <w:rPr>
                <w:rFonts w:hint="cs"/>
                <w:b/>
                <w:bCs/>
                <w:rtl/>
              </w:rPr>
              <w:t xml:space="preserve">. </w:t>
            </w:r>
            <w:r w:rsidR="00323445">
              <w:rPr>
                <w:rFonts w:hint="cs"/>
                <w:b/>
                <w:bCs/>
                <w:rtl/>
              </w:rPr>
              <w:t>***</w:t>
            </w:r>
            <w:r w:rsidR="00F85D3E" w:rsidRPr="00F85D3E">
              <w:rPr>
                <w:rFonts w:hint="cs"/>
                <w:b/>
                <w:bCs/>
                <w:rtl/>
              </w:rPr>
              <w:t xml:space="preserve"> </w:t>
            </w:r>
          </w:p>
          <w:p w:rsidR="00F85D3E" w:rsidRDefault="00614C0D" w:rsidP="00E3689C">
            <w:pPr>
              <w:rPr>
                <w:rtl/>
              </w:rPr>
            </w:pPr>
            <w:r>
              <w:rPr>
                <w:rFonts w:hint="cs"/>
                <w:b/>
                <w:bCs/>
                <w:rtl/>
              </w:rPr>
              <w:t>3</w:t>
            </w:r>
            <w:r w:rsidR="00F85D3E" w:rsidRPr="00F85D3E">
              <w:rPr>
                <w:rFonts w:hint="cs"/>
                <w:b/>
                <w:bCs/>
                <w:rtl/>
              </w:rPr>
              <w:t xml:space="preserve">. </w:t>
            </w:r>
            <w:r w:rsidR="00323445">
              <w:rPr>
                <w:rFonts w:hint="cs"/>
                <w:b/>
                <w:bCs/>
                <w:rtl/>
              </w:rPr>
              <w:t>**</w:t>
            </w:r>
            <w:r w:rsidR="00E3689C">
              <w:rPr>
                <w:rFonts w:hint="cs"/>
                <w:rtl/>
              </w:rPr>
              <w:t>*</w:t>
            </w:r>
          </w:p>
          <w:p w:rsidR="006816EC" w:rsidRDefault="006816EC" w:rsidP="00614C0D">
            <w:pPr>
              <w:rPr>
                <w:rFonts w:ascii="Arial (W1)" w:hAnsi="Arial (W1)"/>
                <w:b/>
                <w:bCs/>
                <w:noProof w:val="0"/>
                <w:sz w:val="28"/>
                <w:szCs w:val="28"/>
              </w:rPr>
            </w:pP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680967" w:rsidRDefault="00680967">
            <w:pPr>
              <w:rPr>
                <w:rFonts w:ascii="David" w:eastAsia="David" w:hAnsi="David"/>
                <w:noProof w:val="0"/>
              </w:rPr>
            </w:pPr>
          </w:p>
        </w:tc>
        <w:tc>
          <w:tcPr>
            <w:tcW w:w="5571" w:type="dxa"/>
          </w:tcPr>
          <w:p w:rsidR="00680967" w:rsidRDefault="00680967">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85D3E" w:rsidRDefault="00F85D3E" w:rsidP="00E3689C">
      <w:pPr>
        <w:spacing w:line="360" w:lineRule="auto"/>
        <w:ind w:left="680" w:hanging="680"/>
        <w:jc w:val="both"/>
        <w:rPr>
          <w:rFonts w:ascii="Arial" w:hAnsi="Arial"/>
          <w:noProof w:val="0"/>
          <w:rtl/>
        </w:rPr>
      </w:pPr>
      <w:r>
        <w:rPr>
          <w:rFonts w:ascii="Arial" w:hAnsi="Arial"/>
          <w:noProof w:val="0"/>
          <w:rtl/>
        </w:rPr>
        <w:t>1.</w:t>
      </w:r>
      <w:r>
        <w:rPr>
          <w:rFonts w:ascii="Arial" w:hAnsi="Arial"/>
          <w:noProof w:val="0"/>
          <w:rtl/>
        </w:rPr>
        <w:tab/>
      </w:r>
      <w:r w:rsidR="00323445">
        <w:rPr>
          <w:rFonts w:ascii="Arial" w:hAnsi="Arial" w:hint="cs"/>
          <w:noProof w:val="0"/>
          <w:rtl/>
        </w:rPr>
        <w:t>***</w:t>
      </w:r>
      <w:r>
        <w:rPr>
          <w:rFonts w:ascii="Arial" w:hAnsi="Arial"/>
          <w:noProof w:val="0"/>
          <w:rtl/>
        </w:rPr>
        <w:t xml:space="preserve"> ז"ל </w:t>
      </w:r>
      <w:r w:rsidR="00DC47AA">
        <w:rPr>
          <w:rFonts w:ascii="Arial" w:hAnsi="Arial" w:hint="cs"/>
          <w:noProof w:val="0"/>
          <w:rtl/>
        </w:rPr>
        <w:t xml:space="preserve">(להלן גם: "האם" ו - "המנוחה") </w:t>
      </w:r>
      <w:r>
        <w:rPr>
          <w:rFonts w:ascii="Arial" w:hAnsi="Arial"/>
          <w:noProof w:val="0"/>
          <w:rtl/>
        </w:rPr>
        <w:t xml:space="preserve">הלכה לבית עולמה בשנת 2020. </w:t>
      </w:r>
      <w:r w:rsidR="00323445">
        <w:rPr>
          <w:rFonts w:ascii="Arial" w:hAnsi="Arial" w:hint="cs"/>
          <w:noProof w:val="0"/>
          <w:rtl/>
        </w:rPr>
        <w:t>***</w:t>
      </w:r>
      <w:r>
        <w:rPr>
          <w:rFonts w:ascii="Arial" w:hAnsi="Arial"/>
          <w:noProof w:val="0"/>
          <w:rtl/>
        </w:rPr>
        <w:t xml:space="preserve"> היתה אם ל - 3 ילדים: ה</w:t>
      </w:r>
      <w:r w:rsidR="00DC47AA">
        <w:rPr>
          <w:rFonts w:ascii="Arial" w:hAnsi="Arial" w:hint="cs"/>
          <w:noProof w:val="0"/>
          <w:rtl/>
        </w:rPr>
        <w:t>תובע</w:t>
      </w:r>
      <w:r>
        <w:rPr>
          <w:rFonts w:ascii="Arial" w:hAnsi="Arial"/>
          <w:noProof w:val="0"/>
          <w:rtl/>
        </w:rPr>
        <w:t xml:space="preserve">, </w:t>
      </w:r>
      <w:r w:rsidR="00DC47AA">
        <w:rPr>
          <w:rFonts w:ascii="Arial" w:hAnsi="Arial" w:hint="cs"/>
          <w:noProof w:val="0"/>
          <w:rtl/>
        </w:rPr>
        <w:t xml:space="preserve">הנתבעת 1 </w:t>
      </w:r>
      <w:r w:rsidR="00323445">
        <w:rPr>
          <w:rFonts w:ascii="Arial" w:hAnsi="Arial" w:hint="cs"/>
          <w:noProof w:val="0"/>
          <w:rtl/>
        </w:rPr>
        <w:t>ו***</w:t>
      </w:r>
      <w:r>
        <w:rPr>
          <w:rFonts w:ascii="Arial" w:hAnsi="Arial"/>
          <w:noProof w:val="0"/>
          <w:rtl/>
        </w:rPr>
        <w:t xml:space="preserve"> ז"ל. </w:t>
      </w:r>
      <w:r w:rsidR="00323445">
        <w:rPr>
          <w:rFonts w:ascii="Arial" w:hAnsi="Arial" w:hint="cs"/>
          <w:noProof w:val="0"/>
          <w:rtl/>
        </w:rPr>
        <w:t>***</w:t>
      </w:r>
      <w:r>
        <w:rPr>
          <w:rFonts w:ascii="Arial" w:hAnsi="Arial"/>
          <w:noProof w:val="0"/>
          <w:rtl/>
        </w:rPr>
        <w:t xml:space="preserve"> הלך לבית עולמו</w:t>
      </w:r>
      <w:r w:rsidR="00DC47AA">
        <w:rPr>
          <w:rFonts w:ascii="Arial" w:hAnsi="Arial" w:hint="cs"/>
          <w:noProof w:val="0"/>
          <w:rtl/>
        </w:rPr>
        <w:t xml:space="preserve"> אחרי האם</w:t>
      </w:r>
      <w:r>
        <w:rPr>
          <w:rFonts w:ascii="Arial" w:hAnsi="Arial"/>
          <w:noProof w:val="0"/>
          <w:rtl/>
        </w:rPr>
        <w:t>. יורשיו הם ה</w:t>
      </w:r>
      <w:r w:rsidR="00DC47AA">
        <w:rPr>
          <w:rFonts w:ascii="Arial" w:hAnsi="Arial" w:hint="cs"/>
          <w:noProof w:val="0"/>
          <w:rtl/>
        </w:rPr>
        <w:t xml:space="preserve">נתבעים 2 ו - 3, </w:t>
      </w:r>
      <w:r>
        <w:rPr>
          <w:rFonts w:ascii="Arial" w:hAnsi="Arial"/>
          <w:noProof w:val="0"/>
          <w:rtl/>
        </w:rPr>
        <w:t>רעייתו ובנו, עפ"י צו ירושה שהוצג, ונכנסו לנעליו גם בכל הקשור להליכים כאן</w:t>
      </w:r>
      <w:r w:rsidR="00BF000F">
        <w:rPr>
          <w:rFonts w:ascii="Arial" w:hAnsi="Arial" w:hint="cs"/>
          <w:noProof w:val="0"/>
          <w:rtl/>
        </w:rPr>
        <w:t xml:space="preserve"> (הנתבעים יכונו להלן גם "האחים הנתבעים"</w:t>
      </w:r>
      <w:r w:rsidR="00BF4B8A">
        <w:rPr>
          <w:rFonts w:ascii="Arial" w:hAnsi="Arial" w:hint="cs"/>
          <w:noProof w:val="0"/>
          <w:rtl/>
        </w:rPr>
        <w:t>, חרף העובדה שמדובר גם באחיין ובגיסה</w:t>
      </w:r>
      <w:r w:rsidR="00BF000F">
        <w:rPr>
          <w:rFonts w:ascii="Arial" w:hAnsi="Arial" w:hint="cs"/>
          <w:noProof w:val="0"/>
          <w:rtl/>
        </w:rPr>
        <w:t>)</w:t>
      </w:r>
      <w:r>
        <w:rPr>
          <w:rFonts w:ascii="Arial" w:hAnsi="Arial"/>
          <w:noProof w:val="0"/>
          <w:rtl/>
        </w:rPr>
        <w:t>.</w:t>
      </w:r>
    </w:p>
    <w:p w:rsidR="00F85D3E" w:rsidRDefault="00F85D3E" w:rsidP="00AD00F5">
      <w:pPr>
        <w:spacing w:line="360" w:lineRule="auto"/>
        <w:ind w:left="680" w:hanging="680"/>
        <w:jc w:val="both"/>
        <w:rPr>
          <w:rFonts w:ascii="Arial" w:hAnsi="Arial"/>
          <w:noProof w:val="0"/>
        </w:rPr>
      </w:pPr>
    </w:p>
    <w:p w:rsidR="00F85D3E" w:rsidRDefault="00F85D3E" w:rsidP="00E3689C">
      <w:pPr>
        <w:spacing w:line="360" w:lineRule="auto"/>
        <w:ind w:left="680"/>
        <w:jc w:val="both"/>
        <w:rPr>
          <w:rFonts w:ascii="Arial" w:hAnsi="Arial"/>
          <w:noProof w:val="0"/>
          <w:rtl/>
        </w:rPr>
      </w:pPr>
      <w:r>
        <w:rPr>
          <w:rFonts w:ascii="Arial" w:hAnsi="Arial"/>
          <w:noProof w:val="0"/>
          <w:rtl/>
        </w:rPr>
        <w:t>המנוחה הותירה אחריה דירת מגורים ב</w:t>
      </w:r>
      <w:r w:rsidR="00323445">
        <w:rPr>
          <w:rFonts w:ascii="Arial" w:hAnsi="Arial" w:hint="cs"/>
          <w:noProof w:val="0"/>
          <w:rtl/>
        </w:rPr>
        <w:t>-***</w:t>
      </w:r>
      <w:r>
        <w:rPr>
          <w:rFonts w:ascii="Arial" w:hAnsi="Arial"/>
          <w:noProof w:val="0"/>
          <w:rtl/>
        </w:rPr>
        <w:t>. בין הצדדים מחלוקת של ממש סביב עיזבונה.</w:t>
      </w:r>
    </w:p>
    <w:p w:rsidR="00F85D3E" w:rsidRDefault="00F85D3E" w:rsidP="00AD00F5">
      <w:pPr>
        <w:spacing w:line="360" w:lineRule="auto"/>
        <w:ind w:left="680" w:hanging="680"/>
        <w:jc w:val="both"/>
        <w:rPr>
          <w:rFonts w:ascii="Arial" w:hAnsi="Arial"/>
          <w:noProof w:val="0"/>
          <w:rtl/>
        </w:rPr>
      </w:pPr>
    </w:p>
    <w:p w:rsidR="00F85D3E" w:rsidRDefault="00F85D3E" w:rsidP="00AD00F5">
      <w:pPr>
        <w:spacing w:line="360" w:lineRule="auto"/>
        <w:ind w:left="680" w:hanging="680"/>
        <w:jc w:val="both"/>
        <w:rPr>
          <w:rFonts w:ascii="Arial" w:hAnsi="Arial"/>
          <w:noProof w:val="0"/>
          <w:rtl/>
        </w:rPr>
      </w:pPr>
      <w:r>
        <w:rPr>
          <w:rFonts w:ascii="Arial" w:hAnsi="Arial"/>
          <w:noProof w:val="0"/>
          <w:rtl/>
        </w:rPr>
        <w:t>2.</w:t>
      </w:r>
      <w:r>
        <w:rPr>
          <w:rFonts w:ascii="Arial" w:hAnsi="Arial"/>
          <w:noProof w:val="0"/>
          <w:rtl/>
        </w:rPr>
        <w:tab/>
        <w:t>בהליכים קודמים עתר ה</w:t>
      </w:r>
      <w:r w:rsidR="00DC47AA">
        <w:rPr>
          <w:rFonts w:ascii="Arial" w:hAnsi="Arial" w:hint="cs"/>
          <w:noProof w:val="0"/>
          <w:rtl/>
        </w:rPr>
        <w:t xml:space="preserve">תובע </w:t>
      </w:r>
      <w:r>
        <w:rPr>
          <w:rFonts w:ascii="Arial" w:hAnsi="Arial"/>
          <w:noProof w:val="0"/>
          <w:rtl/>
        </w:rPr>
        <w:t xml:space="preserve">לקיים צוואה </w:t>
      </w:r>
      <w:r w:rsidR="00BF000F">
        <w:rPr>
          <w:rFonts w:ascii="Arial" w:hAnsi="Arial" w:hint="cs"/>
          <w:noProof w:val="0"/>
          <w:rtl/>
        </w:rPr>
        <w:t xml:space="preserve">שאושרה ע"י נוטריון </w:t>
      </w:r>
      <w:r>
        <w:rPr>
          <w:rFonts w:ascii="Arial" w:hAnsi="Arial"/>
          <w:noProof w:val="0"/>
          <w:rtl/>
        </w:rPr>
        <w:t>משנת 2020, בה הורישה לו המנוחה את מלוא זכויותיה בדירה. אחיו (ה</w:t>
      </w:r>
      <w:r w:rsidR="00DC47AA">
        <w:rPr>
          <w:rFonts w:ascii="Arial" w:hAnsi="Arial" w:hint="cs"/>
          <w:noProof w:val="0"/>
          <w:rtl/>
        </w:rPr>
        <w:t>נתבעים</w:t>
      </w:r>
      <w:r>
        <w:rPr>
          <w:rFonts w:ascii="Arial" w:hAnsi="Arial"/>
          <w:noProof w:val="0"/>
          <w:rtl/>
        </w:rPr>
        <w:t xml:space="preserve">) התנגדו לקיום הצוואה וביקשו </w:t>
      </w:r>
      <w:r w:rsidR="007C04E3">
        <w:rPr>
          <w:rFonts w:ascii="Arial" w:hAnsi="Arial" w:hint="cs"/>
          <w:noProof w:val="0"/>
          <w:rtl/>
        </w:rPr>
        <w:t xml:space="preserve">ליתן </w:t>
      </w:r>
      <w:r>
        <w:rPr>
          <w:rFonts w:ascii="Arial" w:hAnsi="Arial"/>
          <w:noProof w:val="0"/>
          <w:rtl/>
        </w:rPr>
        <w:t xml:space="preserve">צו ירושה עפ"י דין. בקשת </w:t>
      </w:r>
      <w:r w:rsidRPr="00BF000F">
        <w:rPr>
          <w:rFonts w:ascii="Arial" w:hAnsi="Arial"/>
          <w:noProof w:val="0"/>
          <w:rtl/>
        </w:rPr>
        <w:t>ה</w:t>
      </w:r>
      <w:r w:rsidR="00BF000F" w:rsidRPr="00BF000F">
        <w:rPr>
          <w:rFonts w:ascii="Arial" w:hAnsi="Arial" w:hint="cs"/>
          <w:noProof w:val="0"/>
          <w:rtl/>
        </w:rPr>
        <w:t xml:space="preserve">תובע </w:t>
      </w:r>
      <w:r w:rsidRPr="00BF000F">
        <w:rPr>
          <w:rFonts w:ascii="Arial" w:hAnsi="Arial"/>
          <w:noProof w:val="0"/>
          <w:rtl/>
        </w:rPr>
        <w:t>לקיום צווא</w:t>
      </w:r>
      <w:r w:rsidR="00BF000F">
        <w:rPr>
          <w:rFonts w:ascii="Arial" w:hAnsi="Arial" w:hint="cs"/>
          <w:noProof w:val="0"/>
          <w:rtl/>
        </w:rPr>
        <w:t>ת 2020</w:t>
      </w:r>
      <w:r w:rsidRPr="00BF000F">
        <w:rPr>
          <w:rFonts w:ascii="Arial" w:hAnsi="Arial"/>
          <w:noProof w:val="0"/>
          <w:rtl/>
        </w:rPr>
        <w:t xml:space="preserve"> נמחקה, לבקשתו, בפסק דין מיום 17.5.22, תוך חיובו בהוצאות משפט</w:t>
      </w:r>
      <w:r>
        <w:rPr>
          <w:rFonts w:ascii="Arial" w:hAnsi="Arial"/>
          <w:noProof w:val="0"/>
          <w:rtl/>
        </w:rPr>
        <w:t xml:space="preserve"> </w:t>
      </w:r>
      <w:r w:rsidR="00BF000F">
        <w:rPr>
          <w:rFonts w:ascii="Arial" w:hAnsi="Arial" w:hint="cs"/>
          <w:noProof w:val="0"/>
          <w:rtl/>
        </w:rPr>
        <w:t>(</w:t>
      </w:r>
      <w:r>
        <w:rPr>
          <w:rFonts w:ascii="Arial" w:hAnsi="Arial"/>
          <w:noProof w:val="0"/>
          <w:rtl/>
        </w:rPr>
        <w:t>בהחלטה מיום 18.5.22</w:t>
      </w:r>
      <w:r w:rsidR="00BF000F">
        <w:rPr>
          <w:rFonts w:ascii="Arial" w:hAnsi="Arial" w:hint="cs"/>
          <w:noProof w:val="0"/>
          <w:rtl/>
        </w:rPr>
        <w:t>)</w:t>
      </w:r>
      <w:r>
        <w:rPr>
          <w:rFonts w:ascii="Arial" w:hAnsi="Arial"/>
          <w:noProof w:val="0"/>
          <w:rtl/>
        </w:rPr>
        <w:t xml:space="preserve">. </w:t>
      </w:r>
      <w:r w:rsidR="00BF000F">
        <w:rPr>
          <w:rFonts w:ascii="Arial" w:hAnsi="Arial" w:hint="cs"/>
          <w:noProof w:val="0"/>
          <w:rtl/>
        </w:rPr>
        <w:t xml:space="preserve">התובע </w:t>
      </w:r>
      <w:r>
        <w:rPr>
          <w:rFonts w:ascii="Arial" w:hAnsi="Arial"/>
          <w:noProof w:val="0"/>
          <w:rtl/>
        </w:rPr>
        <w:t>חזר בו מבקשת הקיום בין היתר לאחר שהוגשו לתיק ביהמ"ש חוות דעת של מומחה רפואי, שקבע כי המנוחה לא היתה כשירה במועד החתימה על צווא</w:t>
      </w:r>
      <w:r w:rsidR="00BF000F">
        <w:rPr>
          <w:rFonts w:ascii="Arial" w:hAnsi="Arial" w:hint="cs"/>
          <w:noProof w:val="0"/>
          <w:rtl/>
        </w:rPr>
        <w:t>ת 2020, ו</w:t>
      </w:r>
      <w:r>
        <w:rPr>
          <w:rFonts w:ascii="Arial" w:hAnsi="Arial"/>
          <w:noProof w:val="0"/>
          <w:rtl/>
        </w:rPr>
        <w:t>חוות דעת של מומחית לכתבי יד, שקבעה כי החתימה על גבי הצוואה אינה חתימת המנוחה.</w:t>
      </w:r>
    </w:p>
    <w:p w:rsidR="00F85D3E" w:rsidRDefault="00F85D3E" w:rsidP="00AD00F5">
      <w:pPr>
        <w:spacing w:line="360" w:lineRule="auto"/>
        <w:ind w:left="680" w:hanging="680"/>
        <w:jc w:val="both"/>
        <w:rPr>
          <w:rFonts w:ascii="Arial" w:hAnsi="Arial"/>
          <w:noProof w:val="0"/>
          <w:rtl/>
        </w:rPr>
      </w:pPr>
    </w:p>
    <w:p w:rsidR="00F85D3E" w:rsidRDefault="00F85D3E" w:rsidP="00E3689C">
      <w:pPr>
        <w:spacing w:line="360" w:lineRule="auto"/>
        <w:ind w:left="680" w:hanging="680"/>
        <w:jc w:val="both"/>
        <w:rPr>
          <w:rFonts w:ascii="Arial" w:hAnsi="Arial"/>
          <w:noProof w:val="0"/>
          <w:rtl/>
        </w:rPr>
      </w:pPr>
      <w:r>
        <w:rPr>
          <w:rFonts w:ascii="Arial" w:hAnsi="Arial"/>
          <w:noProof w:val="0"/>
          <w:rtl/>
        </w:rPr>
        <w:t>3.</w:t>
      </w:r>
      <w:r>
        <w:rPr>
          <w:rFonts w:ascii="Arial" w:hAnsi="Arial"/>
          <w:noProof w:val="0"/>
          <w:rtl/>
        </w:rPr>
        <w:tab/>
        <w:t>לאחר סיום ההליך האמור הגיש ה</w:t>
      </w:r>
      <w:r w:rsidR="00BF000F">
        <w:rPr>
          <w:rFonts w:ascii="Arial" w:hAnsi="Arial" w:hint="cs"/>
          <w:noProof w:val="0"/>
          <w:rtl/>
        </w:rPr>
        <w:t>תובע</w:t>
      </w:r>
      <w:r>
        <w:rPr>
          <w:rFonts w:ascii="Arial" w:hAnsi="Arial"/>
          <w:noProof w:val="0"/>
          <w:rtl/>
        </w:rPr>
        <w:t xml:space="preserve"> את ההליך דנן, לקיום צוואת המנוחה משנת 2013. </w:t>
      </w:r>
      <w:r w:rsidR="00BF000F">
        <w:rPr>
          <w:rFonts w:ascii="Arial" w:hAnsi="Arial" w:hint="cs"/>
          <w:noProof w:val="0"/>
          <w:rtl/>
        </w:rPr>
        <w:t xml:space="preserve">גם צוואה זו אושרה ע"י נוטריון (הנוטריון </w:t>
      </w:r>
      <w:r w:rsidR="005523C8">
        <w:rPr>
          <w:rFonts w:ascii="Arial" w:hAnsi="Arial" w:hint="cs"/>
          <w:noProof w:val="0"/>
          <w:rtl/>
        </w:rPr>
        <w:t xml:space="preserve">עו"ד </w:t>
      </w:r>
      <w:r w:rsidR="00323445">
        <w:rPr>
          <w:rFonts w:ascii="Arial" w:hAnsi="Arial" w:hint="cs"/>
          <w:noProof w:val="0"/>
          <w:rtl/>
        </w:rPr>
        <w:t>***</w:t>
      </w:r>
      <w:r w:rsidR="00BF000F">
        <w:rPr>
          <w:rFonts w:ascii="Arial" w:hAnsi="Arial" w:hint="cs"/>
          <w:noProof w:val="0"/>
          <w:rtl/>
        </w:rPr>
        <w:t xml:space="preserve"> ז"ל). גם </w:t>
      </w:r>
      <w:r>
        <w:rPr>
          <w:rFonts w:ascii="Arial" w:hAnsi="Arial"/>
          <w:noProof w:val="0"/>
          <w:rtl/>
        </w:rPr>
        <w:t>בצוואה זו הורישה המנוחה</w:t>
      </w:r>
      <w:r w:rsidR="00BF000F">
        <w:rPr>
          <w:rFonts w:ascii="Arial" w:hAnsi="Arial" w:hint="cs"/>
          <w:noProof w:val="0"/>
          <w:rtl/>
        </w:rPr>
        <w:t xml:space="preserve"> לתובע</w:t>
      </w:r>
      <w:r>
        <w:rPr>
          <w:rFonts w:ascii="Arial" w:hAnsi="Arial"/>
          <w:noProof w:val="0"/>
          <w:rtl/>
        </w:rPr>
        <w:t xml:space="preserve"> את כל זכויותיה בדירה, אולם נקבע בה כי לאחר 120 שנים שלו יועברו 40% מהזכויות ע"ש שני אחיו (10% </w:t>
      </w:r>
      <w:r w:rsidR="00323445">
        <w:rPr>
          <w:rFonts w:ascii="Arial" w:hAnsi="Arial" w:hint="cs"/>
          <w:noProof w:val="0"/>
          <w:rtl/>
        </w:rPr>
        <w:t>***</w:t>
      </w:r>
      <w:r>
        <w:rPr>
          <w:rFonts w:ascii="Arial" w:hAnsi="Arial"/>
          <w:noProof w:val="0"/>
          <w:rtl/>
        </w:rPr>
        <w:t xml:space="preserve"> ו - 30% </w:t>
      </w:r>
      <w:r w:rsidR="00323445">
        <w:rPr>
          <w:rFonts w:ascii="Arial" w:hAnsi="Arial" w:hint="cs"/>
          <w:noProof w:val="0"/>
          <w:rtl/>
        </w:rPr>
        <w:t>***</w:t>
      </w:r>
      <w:r>
        <w:rPr>
          <w:rFonts w:ascii="Arial" w:hAnsi="Arial"/>
          <w:noProof w:val="0"/>
          <w:rtl/>
        </w:rPr>
        <w:t>).</w:t>
      </w:r>
    </w:p>
    <w:p w:rsidR="00F85D3E" w:rsidRDefault="00F85D3E" w:rsidP="00AD00F5">
      <w:pPr>
        <w:spacing w:line="360" w:lineRule="auto"/>
        <w:ind w:left="680" w:hanging="680"/>
        <w:jc w:val="both"/>
        <w:rPr>
          <w:rFonts w:ascii="Arial" w:hAnsi="Arial"/>
          <w:noProof w:val="0"/>
          <w:rtl/>
        </w:rPr>
      </w:pPr>
    </w:p>
    <w:p w:rsidR="00BF4B8A" w:rsidRDefault="00F85D3E" w:rsidP="00AD00F5">
      <w:pPr>
        <w:spacing w:line="360" w:lineRule="auto"/>
        <w:ind w:left="680" w:hanging="680"/>
        <w:jc w:val="both"/>
        <w:rPr>
          <w:rFonts w:ascii="Arial" w:hAnsi="Arial"/>
          <w:noProof w:val="0"/>
          <w:rtl/>
        </w:rPr>
      </w:pPr>
      <w:r>
        <w:rPr>
          <w:rFonts w:ascii="Arial" w:hAnsi="Arial"/>
          <w:noProof w:val="0"/>
          <w:rtl/>
        </w:rPr>
        <w:tab/>
        <w:t>האחים ה</w:t>
      </w:r>
      <w:r w:rsidR="00BF000F">
        <w:rPr>
          <w:rFonts w:ascii="Arial" w:hAnsi="Arial" w:hint="cs"/>
          <w:noProof w:val="0"/>
          <w:rtl/>
        </w:rPr>
        <w:t>נתבעים</w:t>
      </w:r>
      <w:r>
        <w:rPr>
          <w:rFonts w:ascii="Arial" w:hAnsi="Arial"/>
          <w:noProof w:val="0"/>
          <w:rtl/>
        </w:rPr>
        <w:t xml:space="preserve"> הגישו התנגדות גם לקיום צווא</w:t>
      </w:r>
      <w:r w:rsidR="00BF000F">
        <w:rPr>
          <w:rFonts w:ascii="Arial" w:hAnsi="Arial" w:hint="cs"/>
          <w:noProof w:val="0"/>
          <w:rtl/>
        </w:rPr>
        <w:t xml:space="preserve">ת </w:t>
      </w:r>
      <w:r>
        <w:rPr>
          <w:rFonts w:ascii="Arial" w:hAnsi="Arial"/>
          <w:noProof w:val="0"/>
          <w:rtl/>
        </w:rPr>
        <w:t>2013. הם טוענים לזיוף חתימה</w:t>
      </w:r>
      <w:r w:rsidR="00BF000F">
        <w:rPr>
          <w:rFonts w:ascii="Arial" w:hAnsi="Arial" w:hint="cs"/>
          <w:noProof w:val="0"/>
          <w:rtl/>
        </w:rPr>
        <w:t xml:space="preserve"> ו</w:t>
      </w:r>
      <w:r>
        <w:rPr>
          <w:rFonts w:ascii="Arial" w:hAnsi="Arial"/>
          <w:noProof w:val="0"/>
          <w:rtl/>
        </w:rPr>
        <w:t>חוזרים ועותרים למתן צו ירושה על פי דין.</w:t>
      </w:r>
    </w:p>
    <w:p w:rsidR="00BF4B8A" w:rsidRDefault="00BF4B8A" w:rsidP="00AD00F5">
      <w:pPr>
        <w:spacing w:line="360" w:lineRule="auto"/>
        <w:ind w:left="680" w:hanging="680"/>
        <w:jc w:val="both"/>
        <w:rPr>
          <w:rFonts w:ascii="Arial" w:hAnsi="Arial"/>
          <w:noProof w:val="0"/>
          <w:rtl/>
        </w:rPr>
      </w:pPr>
    </w:p>
    <w:p w:rsidR="00BF4B8A" w:rsidRDefault="00BF4B8A" w:rsidP="00E3689C">
      <w:pPr>
        <w:spacing w:line="360" w:lineRule="auto"/>
        <w:ind w:left="680" w:hanging="680"/>
        <w:jc w:val="both"/>
        <w:rPr>
          <w:rFonts w:ascii="Arial" w:hAnsi="Arial"/>
          <w:noProof w:val="0"/>
          <w:rtl/>
        </w:rPr>
      </w:pPr>
      <w:r>
        <w:rPr>
          <w:rFonts w:ascii="Arial" w:hAnsi="Arial" w:hint="cs"/>
          <w:noProof w:val="0"/>
          <w:rtl/>
        </w:rPr>
        <w:t>4.</w:t>
      </w:r>
      <w:r>
        <w:rPr>
          <w:rFonts w:ascii="Arial" w:hAnsi="Arial"/>
          <w:noProof w:val="0"/>
          <w:rtl/>
        </w:rPr>
        <w:tab/>
      </w:r>
      <w:r w:rsidR="00F85D3E">
        <w:rPr>
          <w:rFonts w:ascii="Arial" w:hAnsi="Arial"/>
          <w:noProof w:val="0"/>
          <w:rtl/>
        </w:rPr>
        <w:t>בשים לב לטענת הזיוף</w:t>
      </w:r>
      <w:r>
        <w:rPr>
          <w:rFonts w:ascii="Arial" w:hAnsi="Arial" w:hint="cs"/>
          <w:noProof w:val="0"/>
          <w:rtl/>
        </w:rPr>
        <w:t xml:space="preserve"> מונתה מטעם בית המשפט מומחית לכתבי יד. זו קבעה בחוות דעתה מיום 12.5.24 (הוקלדה </w:t>
      </w:r>
      <w:r w:rsidR="003E33E3">
        <w:rPr>
          <w:rFonts w:ascii="Arial" w:hAnsi="Arial" w:hint="cs"/>
          <w:noProof w:val="0"/>
          <w:rtl/>
        </w:rPr>
        <w:t xml:space="preserve">למערכת נט המשפט </w:t>
      </w:r>
      <w:r>
        <w:rPr>
          <w:rFonts w:ascii="Arial" w:hAnsi="Arial" w:hint="cs"/>
          <w:noProof w:val="0"/>
          <w:rtl/>
        </w:rPr>
        <w:t>ביום 13.5.24)</w:t>
      </w:r>
      <w:r w:rsidR="003E33E3">
        <w:rPr>
          <w:rFonts w:ascii="Arial" w:hAnsi="Arial" w:hint="cs"/>
          <w:noProof w:val="0"/>
          <w:rtl/>
        </w:rPr>
        <w:t xml:space="preserve"> </w:t>
      </w:r>
      <w:r>
        <w:rPr>
          <w:rFonts w:ascii="Arial" w:hAnsi="Arial" w:hint="cs"/>
          <w:noProof w:val="0"/>
          <w:rtl/>
        </w:rPr>
        <w:t>כי החתימה על גבי הצוואה אינה חתימ</w:t>
      </w:r>
      <w:r w:rsidR="005523C8">
        <w:rPr>
          <w:rFonts w:ascii="Arial" w:hAnsi="Arial" w:hint="cs"/>
          <w:noProof w:val="0"/>
          <w:rtl/>
        </w:rPr>
        <w:t>ת</w:t>
      </w:r>
      <w:r>
        <w:rPr>
          <w:rFonts w:ascii="Arial" w:hAnsi="Arial" w:hint="cs"/>
          <w:noProof w:val="0"/>
          <w:rtl/>
        </w:rPr>
        <w:t xml:space="preserve"> המנוחה.</w:t>
      </w:r>
      <w:r w:rsidR="00265BEF">
        <w:rPr>
          <w:rFonts w:ascii="Arial" w:hAnsi="Arial" w:hint="cs"/>
          <w:noProof w:val="0"/>
          <w:rtl/>
        </w:rPr>
        <w:t xml:space="preserve"> בתוספת לח</w:t>
      </w:r>
      <w:r w:rsidR="006B0E38">
        <w:rPr>
          <w:rFonts w:ascii="Arial" w:hAnsi="Arial" w:hint="cs"/>
          <w:noProof w:val="0"/>
          <w:rtl/>
        </w:rPr>
        <w:t>וו</w:t>
      </w:r>
      <w:r w:rsidR="00265BEF">
        <w:rPr>
          <w:rFonts w:ascii="Arial" w:hAnsi="Arial" w:hint="cs"/>
          <w:noProof w:val="0"/>
          <w:rtl/>
        </w:rPr>
        <w:t xml:space="preserve">ת הדעת </w:t>
      </w:r>
      <w:r w:rsidR="006B0E38">
        <w:rPr>
          <w:rFonts w:ascii="Arial" w:hAnsi="Arial" w:hint="cs"/>
          <w:noProof w:val="0"/>
          <w:rtl/>
        </w:rPr>
        <w:t xml:space="preserve">(מיום 20.6.24) </w:t>
      </w:r>
      <w:r w:rsidR="00265BEF">
        <w:rPr>
          <w:rFonts w:ascii="Arial" w:hAnsi="Arial" w:hint="cs"/>
          <w:noProof w:val="0"/>
          <w:rtl/>
        </w:rPr>
        <w:t xml:space="preserve">נקבע כי המסמך של הנוטריון </w:t>
      </w:r>
      <w:r w:rsidR="007C04E3">
        <w:rPr>
          <w:rFonts w:ascii="Arial" w:hAnsi="Arial" w:hint="cs"/>
          <w:noProof w:val="0"/>
          <w:rtl/>
        </w:rPr>
        <w:t>(</w:t>
      </w:r>
      <w:r w:rsidR="00265BEF">
        <w:rPr>
          <w:rFonts w:ascii="Arial" w:hAnsi="Arial" w:hint="cs"/>
          <w:noProof w:val="0"/>
          <w:rtl/>
        </w:rPr>
        <w:t>המאמת החתי</w:t>
      </w:r>
      <w:r w:rsidR="006B0E38">
        <w:rPr>
          <w:rFonts w:ascii="Arial" w:hAnsi="Arial" w:hint="cs"/>
          <w:noProof w:val="0"/>
          <w:rtl/>
        </w:rPr>
        <w:t>מ</w:t>
      </w:r>
      <w:r w:rsidR="00265BEF">
        <w:rPr>
          <w:rFonts w:ascii="Arial" w:hAnsi="Arial" w:hint="cs"/>
          <w:noProof w:val="0"/>
          <w:rtl/>
        </w:rPr>
        <w:t>ה</w:t>
      </w:r>
      <w:r w:rsidR="007C04E3">
        <w:rPr>
          <w:rFonts w:ascii="Arial" w:hAnsi="Arial" w:hint="cs"/>
          <w:noProof w:val="0"/>
          <w:rtl/>
        </w:rPr>
        <w:t>)</w:t>
      </w:r>
      <w:r w:rsidR="00265BEF">
        <w:rPr>
          <w:rFonts w:ascii="Arial" w:hAnsi="Arial" w:hint="cs"/>
          <w:noProof w:val="0"/>
          <w:rtl/>
        </w:rPr>
        <w:t xml:space="preserve"> נראה או</w:t>
      </w:r>
      <w:r w:rsidR="006B0E38">
        <w:rPr>
          <w:rFonts w:ascii="Arial" w:hAnsi="Arial" w:hint="cs"/>
          <w:noProof w:val="0"/>
          <w:rtl/>
        </w:rPr>
        <w:t>ת</w:t>
      </w:r>
      <w:r w:rsidR="00265BEF">
        <w:rPr>
          <w:rFonts w:ascii="Arial" w:hAnsi="Arial" w:hint="cs"/>
          <w:noProof w:val="0"/>
          <w:rtl/>
        </w:rPr>
        <w:t>נטי.</w:t>
      </w:r>
    </w:p>
    <w:p w:rsidR="00F85D3E" w:rsidRDefault="00F85D3E" w:rsidP="00AD00F5">
      <w:pPr>
        <w:spacing w:line="360" w:lineRule="auto"/>
        <w:ind w:left="680" w:hanging="680"/>
        <w:jc w:val="both"/>
        <w:rPr>
          <w:rFonts w:ascii="Arial" w:hAnsi="Arial"/>
          <w:rtl/>
        </w:rPr>
      </w:pPr>
    </w:p>
    <w:p w:rsidR="00F85D3E" w:rsidRDefault="003E33E3" w:rsidP="00AD00F5">
      <w:pPr>
        <w:spacing w:line="360" w:lineRule="auto"/>
        <w:ind w:left="680" w:hanging="680"/>
        <w:jc w:val="both"/>
        <w:rPr>
          <w:rFonts w:ascii="Arial" w:hAnsi="Arial"/>
          <w:rtl/>
        </w:rPr>
      </w:pPr>
      <w:r>
        <w:rPr>
          <w:rFonts w:ascii="Arial" w:hAnsi="Arial" w:hint="cs"/>
          <w:rtl/>
        </w:rPr>
        <w:t>5.</w:t>
      </w:r>
      <w:r>
        <w:rPr>
          <w:rFonts w:ascii="Arial" w:hAnsi="Arial" w:hint="cs"/>
          <w:rtl/>
        </w:rPr>
        <w:tab/>
        <w:t xml:space="preserve">נסיונות להביא הצדדים לכדי הסכם לא עלו יפה. הצדדים נחקרו, </w:t>
      </w:r>
      <w:r w:rsidR="007C04E3">
        <w:rPr>
          <w:rFonts w:ascii="Arial" w:hAnsi="Arial" w:hint="cs"/>
          <w:rtl/>
        </w:rPr>
        <w:t xml:space="preserve">הביאו ראיות, </w:t>
      </w:r>
      <w:r>
        <w:rPr>
          <w:rFonts w:ascii="Arial" w:hAnsi="Arial" w:hint="cs"/>
          <w:rtl/>
        </w:rPr>
        <w:t>באי כוחם סיכמו ומכאן פסק דין זה.</w:t>
      </w:r>
    </w:p>
    <w:p w:rsidR="003E33E3" w:rsidRDefault="003E33E3" w:rsidP="00AD00F5">
      <w:pPr>
        <w:spacing w:line="360" w:lineRule="auto"/>
        <w:ind w:left="680" w:hanging="680"/>
        <w:jc w:val="both"/>
        <w:rPr>
          <w:rFonts w:ascii="Arial" w:hAnsi="Arial"/>
          <w:rtl/>
        </w:rPr>
      </w:pPr>
    </w:p>
    <w:p w:rsidR="003E33E3" w:rsidRPr="005523C8" w:rsidRDefault="003E33E3" w:rsidP="00E3689C">
      <w:pPr>
        <w:spacing w:line="360" w:lineRule="auto"/>
        <w:ind w:left="680" w:hanging="680"/>
        <w:jc w:val="both"/>
        <w:rPr>
          <w:rFonts w:ascii="Arial" w:hAnsi="Arial"/>
          <w:b/>
          <w:bCs/>
          <w:rtl/>
        </w:rPr>
      </w:pPr>
      <w:r w:rsidRPr="005523C8">
        <w:rPr>
          <w:rFonts w:ascii="Arial" w:hAnsi="Arial" w:hint="cs"/>
          <w:b/>
          <w:bCs/>
          <w:rtl/>
        </w:rPr>
        <w:t>6.</w:t>
      </w:r>
      <w:r w:rsidRPr="005523C8">
        <w:rPr>
          <w:rFonts w:ascii="Arial" w:hAnsi="Arial" w:hint="cs"/>
          <w:b/>
          <w:bCs/>
          <w:rtl/>
        </w:rPr>
        <w:tab/>
        <w:t>דין הבקשה לקיו</w:t>
      </w:r>
      <w:r w:rsidR="005523C8" w:rsidRPr="005523C8">
        <w:rPr>
          <w:rFonts w:ascii="Arial" w:hAnsi="Arial" w:hint="cs"/>
          <w:b/>
          <w:bCs/>
          <w:rtl/>
        </w:rPr>
        <w:t>ם</w:t>
      </w:r>
      <w:r w:rsidRPr="005523C8">
        <w:rPr>
          <w:rFonts w:ascii="Arial" w:hAnsi="Arial" w:hint="cs"/>
          <w:b/>
          <w:bCs/>
          <w:rtl/>
        </w:rPr>
        <w:t xml:space="preserve"> צוואת 20</w:t>
      </w:r>
      <w:r w:rsidR="00E3689C">
        <w:rPr>
          <w:rFonts w:ascii="Arial" w:hAnsi="Arial" w:hint="cs"/>
          <w:b/>
          <w:bCs/>
          <w:rtl/>
        </w:rPr>
        <w:t>13</w:t>
      </w:r>
      <w:r w:rsidRPr="005523C8">
        <w:rPr>
          <w:rFonts w:ascii="Arial" w:hAnsi="Arial" w:hint="cs"/>
          <w:b/>
          <w:bCs/>
          <w:rtl/>
        </w:rPr>
        <w:t xml:space="preserve"> להידחות. יש ליתן צו ירושה כדין לפיו האחים יורשים בחלקים שווים ביניהם.</w:t>
      </w:r>
    </w:p>
    <w:p w:rsidR="003E33E3" w:rsidRDefault="003E33E3" w:rsidP="00AD00F5">
      <w:pPr>
        <w:spacing w:line="360" w:lineRule="auto"/>
        <w:ind w:left="680" w:hanging="680"/>
        <w:jc w:val="both"/>
        <w:rPr>
          <w:rFonts w:ascii="Arial" w:hAnsi="Arial"/>
          <w:rtl/>
        </w:rPr>
      </w:pPr>
    </w:p>
    <w:p w:rsidR="003E33E3" w:rsidRDefault="003E33E3" w:rsidP="005523C8">
      <w:pPr>
        <w:spacing w:line="360" w:lineRule="auto"/>
        <w:ind w:left="680" w:hanging="680"/>
        <w:jc w:val="both"/>
        <w:rPr>
          <w:rFonts w:ascii="Arial" w:hAnsi="Arial"/>
          <w:rtl/>
        </w:rPr>
      </w:pPr>
      <w:r>
        <w:rPr>
          <w:rFonts w:ascii="Arial" w:hAnsi="Arial" w:hint="cs"/>
          <w:rtl/>
        </w:rPr>
        <w:t>7.</w:t>
      </w:r>
      <w:r>
        <w:rPr>
          <w:rFonts w:ascii="Arial" w:hAnsi="Arial" w:hint="cs"/>
          <w:rtl/>
        </w:rPr>
        <w:tab/>
        <w:t>דומה כי אין צורך להכביר במילים אודות המשקל שיש ליתן לחוות דעת מומחה שמונה מטעם בית המשפט. הכלל הוא כי רק במקרים מיוחדים וחריגים יסטה בית המשפט מהמלצות חוות הדעת. במקרה דנן נחקרה המומחית אר</w:t>
      </w:r>
      <w:r w:rsidR="005523C8">
        <w:rPr>
          <w:rFonts w:ascii="Arial" w:hAnsi="Arial" w:hint="cs"/>
          <w:rtl/>
        </w:rPr>
        <w:t>ו</w:t>
      </w:r>
      <w:r>
        <w:rPr>
          <w:rFonts w:ascii="Arial" w:hAnsi="Arial" w:hint="cs"/>
          <w:rtl/>
        </w:rPr>
        <w:t>כות. לא רק שלא מצאתי כל דופי בחוות דעתה, היא גם התחזקה, ואנמק.</w:t>
      </w:r>
    </w:p>
    <w:p w:rsidR="003E33E3" w:rsidRDefault="003E33E3" w:rsidP="00AD00F5">
      <w:pPr>
        <w:spacing w:line="360" w:lineRule="auto"/>
        <w:ind w:left="680" w:hanging="680"/>
        <w:jc w:val="both"/>
        <w:rPr>
          <w:rFonts w:ascii="Arial" w:hAnsi="Arial"/>
          <w:rtl/>
        </w:rPr>
      </w:pPr>
    </w:p>
    <w:p w:rsidR="00C05F87" w:rsidRDefault="003E33E3" w:rsidP="00C05F87">
      <w:pPr>
        <w:spacing w:line="360" w:lineRule="auto"/>
        <w:ind w:left="680" w:hanging="680"/>
        <w:jc w:val="both"/>
        <w:rPr>
          <w:rFonts w:ascii="Arial" w:hAnsi="Arial"/>
          <w:rtl/>
        </w:rPr>
      </w:pPr>
      <w:r>
        <w:rPr>
          <w:rFonts w:ascii="Arial" w:hAnsi="Arial" w:hint="cs"/>
          <w:rtl/>
        </w:rPr>
        <w:tab/>
        <w:t xml:space="preserve">ראשית ראוי לציין כי גם מבט בעין בלתי מקצועית </w:t>
      </w:r>
      <w:r w:rsidR="007C04E3">
        <w:rPr>
          <w:rFonts w:ascii="Arial" w:hAnsi="Arial" w:hint="cs"/>
          <w:rtl/>
        </w:rPr>
        <w:t xml:space="preserve">וללא מכשור מיוחד </w:t>
      </w:r>
      <w:r>
        <w:rPr>
          <w:rFonts w:ascii="Arial" w:hAnsi="Arial" w:hint="cs"/>
          <w:rtl/>
        </w:rPr>
        <w:t>על חתימת המנוחה על הצוואה, בהשוואה לחתימתה על גבי ממסכים שאינם שנויים במחלוקת בין הצדדים</w:t>
      </w:r>
      <w:r w:rsidR="00686A54">
        <w:rPr>
          <w:rFonts w:ascii="Arial" w:hAnsi="Arial" w:hint="cs"/>
          <w:rtl/>
        </w:rPr>
        <w:t xml:space="preserve"> (מסמכי ההשוואה)</w:t>
      </w:r>
      <w:r>
        <w:rPr>
          <w:rFonts w:ascii="Arial" w:hAnsi="Arial" w:hint="cs"/>
          <w:rtl/>
        </w:rPr>
        <w:t>, מעלה כי אין מדובר בחתימתה. מדובר בחתימה שונה לגמר</w:t>
      </w:r>
      <w:r w:rsidR="00686A54">
        <w:rPr>
          <w:rFonts w:ascii="Arial" w:hAnsi="Arial" w:hint="cs"/>
          <w:rtl/>
        </w:rPr>
        <w:t>י. החתימה על הצוואה כוללת הן את השם והן את שם המשפחה. החתימה על גבי מסמכי ההשוואה (שאינם שנויים במחלוקת) מכילה את שם המשפחה בלבד. כמו כן הקו שנמתח תחת החתימה בצוואה נמצא במקום שונה לגמרי במסמכי ההשווא</w:t>
      </w:r>
      <w:r w:rsidR="00C05F87">
        <w:rPr>
          <w:rFonts w:ascii="Arial" w:hAnsi="Arial" w:hint="cs"/>
          <w:rtl/>
        </w:rPr>
        <w:t>ה (שם הוא נמצא על גבי האותיות).</w:t>
      </w:r>
    </w:p>
    <w:p w:rsidR="00686A54" w:rsidRDefault="00686A54" w:rsidP="00AD00F5">
      <w:pPr>
        <w:spacing w:line="360" w:lineRule="auto"/>
        <w:ind w:left="680" w:hanging="680"/>
        <w:jc w:val="both"/>
        <w:rPr>
          <w:rFonts w:ascii="Arial" w:hAnsi="Arial"/>
          <w:rtl/>
        </w:rPr>
      </w:pPr>
    </w:p>
    <w:p w:rsidR="00497115" w:rsidRPr="00C40E29" w:rsidRDefault="00686A54" w:rsidP="00E3689C">
      <w:pPr>
        <w:spacing w:line="360" w:lineRule="auto"/>
        <w:ind w:left="680" w:hanging="680"/>
        <w:jc w:val="both"/>
        <w:rPr>
          <w:rFonts w:ascii="Arial" w:hAnsi="Arial"/>
          <w:b/>
          <w:bCs/>
          <w:rtl/>
        </w:rPr>
      </w:pPr>
      <w:r w:rsidRPr="00C40E29">
        <w:rPr>
          <w:rFonts w:ascii="Arial" w:hAnsi="Arial"/>
          <w:b/>
          <w:bCs/>
          <w:rtl/>
        </w:rPr>
        <w:tab/>
      </w:r>
      <w:r w:rsidRPr="00C40E29">
        <w:rPr>
          <w:rFonts w:ascii="Arial" w:hAnsi="Arial" w:hint="cs"/>
          <w:b/>
          <w:bCs/>
          <w:rtl/>
        </w:rPr>
        <w:t>המומחית העידה ופירטה בחוות הדעת כי קיימים הבדלים במהלך השורה, במהירות, בשטף ו</w:t>
      </w:r>
      <w:r w:rsidR="00497115" w:rsidRPr="00C40E29">
        <w:rPr>
          <w:rFonts w:ascii="Arial" w:hAnsi="Arial" w:hint="cs"/>
          <w:b/>
          <w:bCs/>
          <w:rtl/>
        </w:rPr>
        <w:t>עוד</w:t>
      </w:r>
      <w:r w:rsidRPr="00C40E29">
        <w:rPr>
          <w:rFonts w:ascii="Arial" w:hAnsi="Arial" w:hint="cs"/>
          <w:b/>
          <w:bCs/>
          <w:rtl/>
        </w:rPr>
        <w:t>. קיימים סימנים אישיים מיוחדים בחתימת המנוחה</w:t>
      </w:r>
      <w:r w:rsidR="00497115" w:rsidRPr="00C40E29">
        <w:rPr>
          <w:rFonts w:ascii="Arial" w:hAnsi="Arial" w:hint="cs"/>
          <w:b/>
          <w:bCs/>
          <w:rtl/>
        </w:rPr>
        <w:t>,</w:t>
      </w:r>
      <w:r w:rsidRPr="00C40E29">
        <w:rPr>
          <w:rFonts w:ascii="Arial" w:hAnsi="Arial" w:hint="cs"/>
          <w:b/>
          <w:bCs/>
          <w:rtl/>
        </w:rPr>
        <w:t xml:space="preserve"> שאינם בחתימה על גבי הצוואה. עובי כתב היד שונה, זוית האותיו</w:t>
      </w:r>
      <w:r w:rsidR="00497115" w:rsidRPr="00C40E29">
        <w:rPr>
          <w:rFonts w:ascii="Arial" w:hAnsi="Arial" w:hint="cs"/>
          <w:b/>
          <w:bCs/>
          <w:rtl/>
        </w:rPr>
        <w:t>ת</w:t>
      </w:r>
      <w:r w:rsidRPr="00C40E29">
        <w:rPr>
          <w:rFonts w:ascii="Arial" w:hAnsi="Arial" w:hint="cs"/>
          <w:b/>
          <w:bCs/>
          <w:rtl/>
        </w:rPr>
        <w:t xml:space="preserve"> שונה</w:t>
      </w:r>
      <w:r w:rsidR="00497115" w:rsidRPr="00C40E29">
        <w:rPr>
          <w:rFonts w:ascii="Arial" w:hAnsi="Arial" w:hint="cs"/>
          <w:b/>
          <w:bCs/>
          <w:rtl/>
        </w:rPr>
        <w:t>, מהירות הכתיבה שונה וכיו"ב. עדותה של המומחית עקבית וסדורה</w:t>
      </w:r>
      <w:r w:rsidR="00C40E29">
        <w:rPr>
          <w:rFonts w:ascii="Arial" w:hAnsi="Arial" w:hint="cs"/>
          <w:b/>
          <w:bCs/>
          <w:rtl/>
        </w:rPr>
        <w:t xml:space="preserve"> </w:t>
      </w:r>
      <w:r w:rsidR="00497115" w:rsidRPr="00C40E29">
        <w:rPr>
          <w:rFonts w:ascii="Arial" w:hAnsi="Arial" w:hint="cs"/>
          <w:b/>
          <w:bCs/>
          <w:rtl/>
        </w:rPr>
        <w:t>ומצאתי לקבוע כי היא מהינה ואמינה.</w:t>
      </w:r>
    </w:p>
    <w:p w:rsidR="003C0E05" w:rsidRPr="00C40E29" w:rsidRDefault="003C0E05" w:rsidP="00AD00F5">
      <w:pPr>
        <w:spacing w:line="360" w:lineRule="auto"/>
        <w:ind w:left="680" w:hanging="680"/>
        <w:jc w:val="both"/>
        <w:rPr>
          <w:rFonts w:ascii="Arial" w:hAnsi="Arial"/>
          <w:b/>
          <w:bCs/>
          <w:rtl/>
        </w:rPr>
      </w:pPr>
    </w:p>
    <w:p w:rsidR="003C0E05" w:rsidRDefault="003C0E05" w:rsidP="00C05F87">
      <w:pPr>
        <w:spacing w:line="360" w:lineRule="auto"/>
        <w:ind w:left="680" w:hanging="680"/>
        <w:jc w:val="both"/>
        <w:rPr>
          <w:rFonts w:ascii="Arial" w:hAnsi="Arial"/>
          <w:rtl/>
        </w:rPr>
      </w:pPr>
      <w:r>
        <w:rPr>
          <w:rFonts w:ascii="Arial" w:hAnsi="Arial"/>
          <w:rtl/>
        </w:rPr>
        <w:tab/>
      </w:r>
      <w:r>
        <w:rPr>
          <w:rFonts w:ascii="Arial" w:hAnsi="Arial" w:hint="cs"/>
          <w:rtl/>
        </w:rPr>
        <w:t>לא נעלם מעיני כי חוות דעת המומחית נעש</w:t>
      </w:r>
      <w:r w:rsidR="00C40E29">
        <w:rPr>
          <w:rFonts w:ascii="Arial" w:hAnsi="Arial" w:hint="cs"/>
          <w:rtl/>
        </w:rPr>
        <w:t>ת</w:t>
      </w:r>
      <w:r>
        <w:rPr>
          <w:rFonts w:ascii="Arial" w:hAnsi="Arial" w:hint="cs"/>
          <w:rtl/>
        </w:rPr>
        <w:t xml:space="preserve">ה </w:t>
      </w:r>
      <w:r w:rsidR="00C40E29">
        <w:rPr>
          <w:rFonts w:ascii="Arial" w:hAnsi="Arial" w:hint="cs"/>
          <w:rtl/>
        </w:rPr>
        <w:t xml:space="preserve">תוך בחינת </w:t>
      </w:r>
      <w:r>
        <w:rPr>
          <w:rFonts w:ascii="Arial" w:hAnsi="Arial" w:hint="cs"/>
          <w:rtl/>
        </w:rPr>
        <w:t xml:space="preserve">3 מסמכי השוואה שאינם שנויים במחלוקת וכי אף </w:t>
      </w:r>
      <w:r w:rsidR="00C40E29">
        <w:rPr>
          <w:rFonts w:ascii="Arial" w:hAnsi="Arial" w:hint="cs"/>
          <w:rtl/>
        </w:rPr>
        <w:t>אלו אינם ב</w:t>
      </w:r>
      <w:r>
        <w:rPr>
          <w:rFonts w:ascii="Arial" w:hAnsi="Arial" w:hint="cs"/>
          <w:rtl/>
        </w:rPr>
        <w:t xml:space="preserve">מקור. המומחית העידה </w:t>
      </w:r>
      <w:r w:rsidR="00C40E29">
        <w:rPr>
          <w:rFonts w:ascii="Arial" w:hAnsi="Arial" w:hint="cs"/>
          <w:rtl/>
        </w:rPr>
        <w:t>ו</w:t>
      </w:r>
      <w:r>
        <w:rPr>
          <w:rFonts w:ascii="Arial" w:hAnsi="Arial" w:hint="cs"/>
          <w:rtl/>
        </w:rPr>
        <w:t xml:space="preserve">פירטה בחוות הדעת כי </w:t>
      </w:r>
      <w:r w:rsidR="00C40E29">
        <w:rPr>
          <w:rFonts w:ascii="Arial" w:hAnsi="Arial" w:hint="cs"/>
          <w:rtl/>
        </w:rPr>
        <w:t xml:space="preserve">ככלל </w:t>
      </w:r>
      <w:r>
        <w:rPr>
          <w:rFonts w:ascii="Arial" w:hAnsi="Arial" w:hint="cs"/>
          <w:rtl/>
        </w:rPr>
        <w:t xml:space="preserve">נכון לערוך חוות דעת </w:t>
      </w:r>
      <w:r w:rsidR="00C05F87">
        <w:rPr>
          <w:rFonts w:ascii="Arial" w:hAnsi="Arial" w:hint="cs"/>
          <w:rtl/>
        </w:rPr>
        <w:t xml:space="preserve">תוך בחינת </w:t>
      </w:r>
      <w:r w:rsidR="00C40E29">
        <w:rPr>
          <w:rFonts w:ascii="Arial" w:hAnsi="Arial" w:hint="cs"/>
          <w:rtl/>
        </w:rPr>
        <w:t xml:space="preserve">מספר רב יותר של </w:t>
      </w:r>
      <w:r>
        <w:rPr>
          <w:rFonts w:ascii="Arial" w:hAnsi="Arial" w:hint="cs"/>
          <w:rtl/>
        </w:rPr>
        <w:t>מסמכי השוואה (במקום 3) וכן קיימת עדיפות שמ</w:t>
      </w:r>
      <w:r w:rsidR="00C40E29">
        <w:rPr>
          <w:rFonts w:ascii="Arial" w:hAnsi="Arial" w:hint="cs"/>
          <w:rtl/>
        </w:rPr>
        <w:t>ס</w:t>
      </w:r>
      <w:r>
        <w:rPr>
          <w:rFonts w:ascii="Arial" w:hAnsi="Arial" w:hint="cs"/>
          <w:rtl/>
        </w:rPr>
        <w:t>מכי ההש</w:t>
      </w:r>
      <w:r w:rsidR="00C40E29">
        <w:rPr>
          <w:rFonts w:ascii="Arial" w:hAnsi="Arial" w:hint="cs"/>
          <w:rtl/>
        </w:rPr>
        <w:t>וו</w:t>
      </w:r>
      <w:r>
        <w:rPr>
          <w:rFonts w:ascii="Arial" w:hAnsi="Arial" w:hint="cs"/>
          <w:rtl/>
        </w:rPr>
        <w:t>אה יהיו מקוריים. ברם, ע</w:t>
      </w:r>
      <w:r w:rsidR="004C70BB">
        <w:rPr>
          <w:rFonts w:ascii="Arial" w:hAnsi="Arial" w:hint="cs"/>
          <w:rtl/>
        </w:rPr>
        <w:t>ת נכנסים לעומקם של דברים, והמו</w:t>
      </w:r>
      <w:r w:rsidR="00C40E29">
        <w:rPr>
          <w:rFonts w:ascii="Arial" w:hAnsi="Arial" w:hint="cs"/>
          <w:rtl/>
        </w:rPr>
        <w:t>מ</w:t>
      </w:r>
      <w:r w:rsidR="004C70BB">
        <w:rPr>
          <w:rFonts w:ascii="Arial" w:hAnsi="Arial" w:hint="cs"/>
          <w:rtl/>
        </w:rPr>
        <w:t>חית העידה</w:t>
      </w:r>
      <w:r w:rsidR="00C40E29">
        <w:rPr>
          <w:rFonts w:ascii="Arial" w:hAnsi="Arial" w:hint="cs"/>
          <w:rtl/>
        </w:rPr>
        <w:t xml:space="preserve"> </w:t>
      </w:r>
      <w:r w:rsidR="004C70BB">
        <w:rPr>
          <w:rFonts w:ascii="Arial" w:hAnsi="Arial" w:hint="cs"/>
          <w:rtl/>
        </w:rPr>
        <w:t>על כך באופן מפורט וסד</w:t>
      </w:r>
      <w:r w:rsidR="00C40E29">
        <w:rPr>
          <w:rFonts w:ascii="Arial" w:hAnsi="Arial" w:hint="cs"/>
          <w:rtl/>
        </w:rPr>
        <w:t>ו</w:t>
      </w:r>
      <w:r w:rsidR="004C70BB">
        <w:rPr>
          <w:rFonts w:ascii="Arial" w:hAnsi="Arial" w:hint="cs"/>
          <w:rtl/>
        </w:rPr>
        <w:t>ר בבית המשפט, עולה התמונה הבאה:</w:t>
      </w:r>
    </w:p>
    <w:p w:rsidR="004C70BB" w:rsidRDefault="004C70BB" w:rsidP="00AD00F5">
      <w:pPr>
        <w:spacing w:line="360" w:lineRule="auto"/>
        <w:ind w:left="680" w:hanging="680"/>
        <w:jc w:val="both"/>
        <w:rPr>
          <w:rFonts w:ascii="Arial" w:hAnsi="Arial"/>
          <w:rtl/>
        </w:rPr>
      </w:pPr>
    </w:p>
    <w:p w:rsidR="004C70BB" w:rsidRPr="00504FB4" w:rsidRDefault="004C70BB" w:rsidP="009D0789">
      <w:pPr>
        <w:spacing w:line="360" w:lineRule="auto"/>
        <w:ind w:left="680" w:hanging="680"/>
        <w:jc w:val="both"/>
        <w:rPr>
          <w:rFonts w:ascii="Arial" w:hAnsi="Arial"/>
          <w:b/>
          <w:bCs/>
          <w:rtl/>
        </w:rPr>
      </w:pPr>
      <w:r>
        <w:rPr>
          <w:rFonts w:ascii="Arial" w:hAnsi="Arial"/>
          <w:rtl/>
        </w:rPr>
        <w:tab/>
      </w:r>
      <w:r w:rsidR="00C40E29">
        <w:rPr>
          <w:rFonts w:ascii="Arial" w:hAnsi="Arial" w:hint="cs"/>
          <w:rtl/>
        </w:rPr>
        <w:t xml:space="preserve">כבשגרה, ביקשה </w:t>
      </w:r>
      <w:r>
        <w:rPr>
          <w:rFonts w:ascii="Arial" w:hAnsi="Arial" w:hint="cs"/>
          <w:rtl/>
        </w:rPr>
        <w:t>המומחית מהצדדים</w:t>
      </w:r>
      <w:r w:rsidR="00C40E29">
        <w:rPr>
          <w:rFonts w:ascii="Arial" w:hAnsi="Arial" w:hint="cs"/>
          <w:rtl/>
        </w:rPr>
        <w:t xml:space="preserve"> </w:t>
      </w:r>
      <w:r>
        <w:rPr>
          <w:rFonts w:ascii="Arial" w:hAnsi="Arial" w:hint="cs"/>
          <w:rtl/>
        </w:rPr>
        <w:t>מס</w:t>
      </w:r>
      <w:r w:rsidR="00C40E29">
        <w:rPr>
          <w:rFonts w:ascii="Arial" w:hAnsi="Arial" w:hint="cs"/>
          <w:rtl/>
        </w:rPr>
        <w:t>מ</w:t>
      </w:r>
      <w:r>
        <w:rPr>
          <w:rFonts w:ascii="Arial" w:hAnsi="Arial" w:hint="cs"/>
          <w:rtl/>
        </w:rPr>
        <w:t>כי השוואה שאין חולק כי נחתמו ע</w:t>
      </w:r>
      <w:r w:rsidR="00C40E29">
        <w:rPr>
          <w:rFonts w:ascii="Arial" w:hAnsi="Arial" w:hint="cs"/>
          <w:rtl/>
        </w:rPr>
        <w:t>"</w:t>
      </w:r>
      <w:r>
        <w:rPr>
          <w:rFonts w:ascii="Arial" w:hAnsi="Arial" w:hint="cs"/>
          <w:rtl/>
        </w:rPr>
        <w:t>י המנוחה</w:t>
      </w:r>
      <w:r w:rsidR="00C40E29">
        <w:rPr>
          <w:rFonts w:ascii="Arial" w:hAnsi="Arial" w:hint="cs"/>
          <w:rtl/>
        </w:rPr>
        <w:t xml:space="preserve">, שמועד החתימה עליהם סמוך </w:t>
      </w:r>
      <w:r>
        <w:rPr>
          <w:rFonts w:ascii="Arial" w:hAnsi="Arial" w:hint="cs"/>
          <w:rtl/>
        </w:rPr>
        <w:t>למועד החתימה שבמחלקות</w:t>
      </w:r>
      <w:r w:rsidR="00C40E29">
        <w:rPr>
          <w:rFonts w:ascii="Arial" w:hAnsi="Arial" w:hint="cs"/>
          <w:rtl/>
        </w:rPr>
        <w:t xml:space="preserve"> </w:t>
      </w:r>
      <w:r>
        <w:rPr>
          <w:rFonts w:ascii="Arial" w:hAnsi="Arial" w:hint="cs"/>
          <w:rtl/>
        </w:rPr>
        <w:t>(שנת 2013</w:t>
      </w:r>
      <w:r w:rsidR="00C40E29">
        <w:rPr>
          <w:rFonts w:ascii="Arial" w:hAnsi="Arial" w:hint="cs"/>
          <w:rtl/>
        </w:rPr>
        <w:t>, משום שעם הזמן משתנה אופי חתימתו של כל אדם</w:t>
      </w:r>
      <w:r>
        <w:rPr>
          <w:rFonts w:ascii="Arial" w:hAnsi="Arial" w:hint="cs"/>
          <w:rtl/>
        </w:rPr>
        <w:t>). התובע המציא לה 3 מסמכים</w:t>
      </w:r>
      <w:r w:rsidR="00C05F87">
        <w:rPr>
          <w:rFonts w:ascii="Arial" w:hAnsi="Arial" w:hint="cs"/>
          <w:rtl/>
        </w:rPr>
        <w:t xml:space="preserve"> בלבד</w:t>
      </w:r>
      <w:r>
        <w:rPr>
          <w:rFonts w:ascii="Arial" w:hAnsi="Arial" w:hint="cs"/>
          <w:rtl/>
        </w:rPr>
        <w:t>. אחד מהם ללא תאריך ו</w:t>
      </w:r>
      <w:r w:rsidR="00C40E29">
        <w:rPr>
          <w:rFonts w:ascii="Arial" w:hAnsi="Arial" w:hint="cs"/>
          <w:rtl/>
        </w:rPr>
        <w:t xml:space="preserve"> - 2 </w:t>
      </w:r>
      <w:r>
        <w:rPr>
          <w:rFonts w:ascii="Arial" w:hAnsi="Arial" w:hint="cs"/>
          <w:rtl/>
        </w:rPr>
        <w:t>מהם נושאי תאריך משנת 1999. הואיל ו</w:t>
      </w:r>
      <w:r w:rsidR="00C40E29">
        <w:rPr>
          <w:rFonts w:ascii="Arial" w:hAnsi="Arial" w:hint="cs"/>
          <w:rtl/>
        </w:rPr>
        <w:t xml:space="preserve"> - 2 </w:t>
      </w:r>
      <w:r>
        <w:rPr>
          <w:rFonts w:ascii="Arial" w:hAnsi="Arial" w:hint="cs"/>
          <w:rtl/>
        </w:rPr>
        <w:t xml:space="preserve">מסמכים </w:t>
      </w:r>
      <w:r w:rsidR="00504FB4">
        <w:rPr>
          <w:rFonts w:ascii="Arial" w:hAnsi="Arial" w:hint="cs"/>
          <w:rtl/>
        </w:rPr>
        <w:t>הם מ</w:t>
      </w:r>
      <w:r>
        <w:rPr>
          <w:rFonts w:ascii="Arial" w:hAnsi="Arial" w:hint="cs"/>
          <w:rtl/>
        </w:rPr>
        <w:t>מועד רחוק מאד ממוע</w:t>
      </w:r>
      <w:r w:rsidR="00504FB4">
        <w:rPr>
          <w:rFonts w:ascii="Arial" w:hAnsi="Arial" w:hint="cs"/>
          <w:rtl/>
        </w:rPr>
        <w:t>ד</w:t>
      </w:r>
      <w:r>
        <w:rPr>
          <w:rFonts w:ascii="Arial" w:hAnsi="Arial" w:hint="cs"/>
          <w:rtl/>
        </w:rPr>
        <w:t xml:space="preserve"> חתימת המח</w:t>
      </w:r>
      <w:r w:rsidR="00504FB4">
        <w:rPr>
          <w:rFonts w:ascii="Arial" w:hAnsi="Arial" w:hint="cs"/>
          <w:rtl/>
        </w:rPr>
        <w:t>ל</w:t>
      </w:r>
      <w:r>
        <w:rPr>
          <w:rFonts w:ascii="Arial" w:hAnsi="Arial" w:hint="cs"/>
          <w:rtl/>
        </w:rPr>
        <w:t xml:space="preserve">וקת, ולא ניתן לדעת </w:t>
      </w:r>
      <w:r w:rsidR="00504FB4">
        <w:rPr>
          <w:rFonts w:ascii="Arial" w:hAnsi="Arial" w:hint="cs"/>
          <w:rtl/>
        </w:rPr>
        <w:t xml:space="preserve">את </w:t>
      </w:r>
      <w:r>
        <w:rPr>
          <w:rFonts w:ascii="Arial" w:hAnsi="Arial" w:hint="cs"/>
          <w:rtl/>
        </w:rPr>
        <w:t>מועד החתימה על המסמך השלישי (שאינו נושא תאריך), הודיעה המ</w:t>
      </w:r>
      <w:r w:rsidR="00504FB4">
        <w:rPr>
          <w:rFonts w:ascii="Arial" w:hAnsi="Arial" w:hint="cs"/>
          <w:rtl/>
        </w:rPr>
        <w:t>ו</w:t>
      </w:r>
      <w:r>
        <w:rPr>
          <w:rFonts w:ascii="Arial" w:hAnsi="Arial" w:hint="cs"/>
          <w:rtl/>
        </w:rPr>
        <w:t>מחית כי לא נית</w:t>
      </w:r>
      <w:r w:rsidR="007C04E3">
        <w:rPr>
          <w:rFonts w:ascii="Arial" w:hAnsi="Arial" w:hint="cs"/>
          <w:rtl/>
        </w:rPr>
        <w:t>ן</w:t>
      </w:r>
      <w:r>
        <w:rPr>
          <w:rFonts w:ascii="Arial" w:hAnsi="Arial" w:hint="cs"/>
          <w:rtl/>
        </w:rPr>
        <w:t xml:space="preserve"> </w:t>
      </w:r>
      <w:r w:rsidR="00504FB4">
        <w:rPr>
          <w:rFonts w:ascii="Arial" w:hAnsi="Arial" w:hint="cs"/>
          <w:rtl/>
        </w:rPr>
        <w:t>'</w:t>
      </w:r>
      <w:r>
        <w:rPr>
          <w:rFonts w:ascii="Arial" w:hAnsi="Arial" w:hint="cs"/>
          <w:rtl/>
        </w:rPr>
        <w:t>לעבוד</w:t>
      </w:r>
      <w:r w:rsidR="00504FB4">
        <w:rPr>
          <w:rFonts w:ascii="Arial" w:hAnsi="Arial" w:hint="cs"/>
          <w:rtl/>
        </w:rPr>
        <w:t>'</w:t>
      </w:r>
      <w:r>
        <w:rPr>
          <w:rFonts w:ascii="Arial" w:hAnsi="Arial" w:hint="cs"/>
          <w:rtl/>
        </w:rPr>
        <w:t xml:space="preserve"> עם 3 ה</w:t>
      </w:r>
      <w:r w:rsidR="00504FB4">
        <w:rPr>
          <w:rFonts w:ascii="Arial" w:hAnsi="Arial" w:hint="cs"/>
          <w:rtl/>
        </w:rPr>
        <w:t>מסמכים</w:t>
      </w:r>
      <w:r>
        <w:rPr>
          <w:rFonts w:ascii="Arial" w:hAnsi="Arial" w:hint="cs"/>
          <w:rtl/>
        </w:rPr>
        <w:t xml:space="preserve"> שהומצ</w:t>
      </w:r>
      <w:r w:rsidR="00504FB4">
        <w:rPr>
          <w:rFonts w:ascii="Arial" w:hAnsi="Arial" w:hint="cs"/>
          <w:rtl/>
        </w:rPr>
        <w:t>א</w:t>
      </w:r>
      <w:r>
        <w:rPr>
          <w:rFonts w:ascii="Arial" w:hAnsi="Arial" w:hint="cs"/>
          <w:rtl/>
        </w:rPr>
        <w:t>ו ע"י התובע. הנתבעים הממציאו למ</w:t>
      </w:r>
      <w:r w:rsidR="00504FB4">
        <w:rPr>
          <w:rFonts w:ascii="Arial" w:hAnsi="Arial" w:hint="cs"/>
          <w:rtl/>
        </w:rPr>
        <w:t>ו</w:t>
      </w:r>
      <w:r>
        <w:rPr>
          <w:rFonts w:ascii="Arial" w:hAnsi="Arial" w:hint="cs"/>
          <w:rtl/>
        </w:rPr>
        <w:t xml:space="preserve">מחית כ </w:t>
      </w:r>
      <w:r w:rsidR="00504FB4">
        <w:rPr>
          <w:rFonts w:ascii="Arial" w:hAnsi="Arial" w:hint="cs"/>
          <w:rtl/>
        </w:rPr>
        <w:t>-</w:t>
      </w:r>
      <w:r>
        <w:rPr>
          <w:rFonts w:ascii="Arial" w:hAnsi="Arial" w:hint="cs"/>
          <w:rtl/>
        </w:rPr>
        <w:t xml:space="preserve"> 16 מסמכים</w:t>
      </w:r>
      <w:r w:rsidR="00C05F87">
        <w:rPr>
          <w:rFonts w:ascii="Arial" w:hAnsi="Arial" w:hint="cs"/>
          <w:rtl/>
        </w:rPr>
        <w:t xml:space="preserve"> שונים</w:t>
      </w:r>
      <w:r>
        <w:rPr>
          <w:rFonts w:ascii="Arial" w:hAnsi="Arial" w:hint="cs"/>
          <w:rtl/>
        </w:rPr>
        <w:t xml:space="preserve">. 9 מהם היו </w:t>
      </w:r>
      <w:r w:rsidR="009D0789">
        <w:rPr>
          <w:rFonts w:ascii="Arial" w:hAnsi="Arial" w:hint="cs"/>
          <w:rtl/>
        </w:rPr>
        <w:t>מ</w:t>
      </w:r>
      <w:r>
        <w:rPr>
          <w:rFonts w:ascii="Arial" w:hAnsi="Arial" w:hint="cs"/>
          <w:rtl/>
        </w:rPr>
        <w:t xml:space="preserve">מועד קרוב למועד </w:t>
      </w:r>
      <w:r w:rsidR="00504FB4">
        <w:rPr>
          <w:rFonts w:ascii="Arial" w:hAnsi="Arial" w:hint="cs"/>
          <w:rtl/>
        </w:rPr>
        <w:t>חתימת המחלוקת</w:t>
      </w:r>
      <w:r>
        <w:rPr>
          <w:rFonts w:ascii="Arial" w:hAnsi="Arial" w:hint="cs"/>
          <w:rtl/>
        </w:rPr>
        <w:t>. התובע פסל 6 מ</w:t>
      </w:r>
      <w:r w:rsidR="00504FB4">
        <w:rPr>
          <w:rFonts w:ascii="Arial" w:hAnsi="Arial" w:hint="cs"/>
          <w:rtl/>
        </w:rPr>
        <w:t>תוכם</w:t>
      </w:r>
      <w:r w:rsidR="00C05F87">
        <w:rPr>
          <w:rFonts w:ascii="Arial" w:hAnsi="Arial" w:hint="cs"/>
          <w:rtl/>
        </w:rPr>
        <w:t>,</w:t>
      </w:r>
      <w:r w:rsidR="00504FB4">
        <w:rPr>
          <w:rFonts w:ascii="Arial" w:hAnsi="Arial" w:hint="cs"/>
          <w:rtl/>
        </w:rPr>
        <w:t xml:space="preserve"> </w:t>
      </w:r>
      <w:r>
        <w:rPr>
          <w:rFonts w:ascii="Arial" w:hAnsi="Arial" w:hint="cs"/>
          <w:rtl/>
        </w:rPr>
        <w:t>בטענה כי לא נחתמו ע"י המנוחה. לפיכך נותר לעבוד עם 3 מסמכי</w:t>
      </w:r>
      <w:r w:rsidR="00504FB4">
        <w:rPr>
          <w:rFonts w:ascii="Arial" w:hAnsi="Arial" w:hint="cs"/>
          <w:rtl/>
        </w:rPr>
        <w:t xml:space="preserve"> השוואה</w:t>
      </w:r>
      <w:r>
        <w:rPr>
          <w:rFonts w:ascii="Arial" w:hAnsi="Arial" w:hint="cs"/>
          <w:rtl/>
        </w:rPr>
        <w:t xml:space="preserve"> בלבד. </w:t>
      </w:r>
      <w:r w:rsidRPr="00504FB4">
        <w:rPr>
          <w:rFonts w:ascii="Arial" w:hAnsi="Arial" w:hint="cs"/>
          <w:b/>
          <w:bCs/>
          <w:rtl/>
        </w:rPr>
        <w:t xml:space="preserve">יוצא אפוא כי העובדה כי </w:t>
      </w:r>
      <w:r w:rsidR="00504FB4" w:rsidRPr="00504FB4">
        <w:rPr>
          <w:rFonts w:ascii="Arial" w:hAnsi="Arial" w:hint="cs"/>
          <w:b/>
          <w:bCs/>
          <w:rtl/>
        </w:rPr>
        <w:t xml:space="preserve">מספר </w:t>
      </w:r>
      <w:r w:rsidRPr="00504FB4">
        <w:rPr>
          <w:rFonts w:ascii="Arial" w:hAnsi="Arial" w:hint="cs"/>
          <w:b/>
          <w:bCs/>
          <w:rtl/>
        </w:rPr>
        <w:t xml:space="preserve">מסמכי ההשוואה </w:t>
      </w:r>
      <w:r w:rsidR="00504FB4" w:rsidRPr="00504FB4">
        <w:rPr>
          <w:rFonts w:ascii="Arial" w:hAnsi="Arial" w:hint="cs"/>
          <w:b/>
          <w:bCs/>
          <w:rtl/>
        </w:rPr>
        <w:t>אינו גבוה</w:t>
      </w:r>
      <w:r w:rsidRPr="00504FB4">
        <w:rPr>
          <w:rFonts w:ascii="Arial" w:hAnsi="Arial" w:hint="cs"/>
          <w:b/>
          <w:bCs/>
          <w:rtl/>
        </w:rPr>
        <w:t>, ו</w:t>
      </w:r>
      <w:r w:rsidR="00504FB4" w:rsidRPr="00504FB4">
        <w:rPr>
          <w:rFonts w:ascii="Arial" w:hAnsi="Arial" w:hint="cs"/>
          <w:b/>
          <w:bCs/>
          <w:rtl/>
        </w:rPr>
        <w:t xml:space="preserve">אלו אף </w:t>
      </w:r>
      <w:r w:rsidRPr="00504FB4">
        <w:rPr>
          <w:rFonts w:ascii="Arial" w:hAnsi="Arial" w:hint="cs"/>
          <w:b/>
          <w:bCs/>
          <w:rtl/>
        </w:rPr>
        <w:t>אינם</w:t>
      </w:r>
      <w:r w:rsidR="00504FB4" w:rsidRPr="00504FB4">
        <w:rPr>
          <w:rFonts w:ascii="Arial" w:hAnsi="Arial" w:hint="cs"/>
          <w:b/>
          <w:bCs/>
          <w:rtl/>
        </w:rPr>
        <w:t xml:space="preserve"> במקור, אינה אלא </w:t>
      </w:r>
      <w:r w:rsidRPr="00504FB4">
        <w:rPr>
          <w:rFonts w:ascii="Arial" w:hAnsi="Arial" w:hint="cs"/>
          <w:b/>
          <w:bCs/>
          <w:rtl/>
        </w:rPr>
        <w:t>בשל התנהלות התובע</w:t>
      </w:r>
      <w:r w:rsidR="00504FB4" w:rsidRPr="00504FB4">
        <w:rPr>
          <w:rFonts w:ascii="Arial" w:hAnsi="Arial" w:hint="cs"/>
          <w:b/>
          <w:bCs/>
          <w:rtl/>
        </w:rPr>
        <w:t xml:space="preserve">, שלא רק שלא המציא כל מסמך </w:t>
      </w:r>
      <w:r w:rsidR="009D0789">
        <w:rPr>
          <w:rFonts w:ascii="Arial" w:hAnsi="Arial" w:hint="cs"/>
          <w:b/>
          <w:bCs/>
          <w:rtl/>
        </w:rPr>
        <w:t xml:space="preserve">השוואה </w:t>
      </w:r>
      <w:r w:rsidR="00504FB4" w:rsidRPr="00504FB4">
        <w:rPr>
          <w:rFonts w:ascii="Arial" w:hAnsi="Arial" w:hint="cs"/>
          <w:b/>
          <w:bCs/>
          <w:rtl/>
        </w:rPr>
        <w:t>מתאים מטעמו, אלא אף פסל שני שליש מהמסמכים שהובאו ע"י הנתבעים.</w:t>
      </w:r>
    </w:p>
    <w:p w:rsidR="004C70BB" w:rsidRPr="00504FB4" w:rsidRDefault="004C70BB" w:rsidP="00AD00F5">
      <w:pPr>
        <w:spacing w:line="360" w:lineRule="auto"/>
        <w:ind w:left="680" w:hanging="680"/>
        <w:jc w:val="both"/>
        <w:rPr>
          <w:rFonts w:ascii="Arial" w:hAnsi="Arial"/>
          <w:b/>
          <w:bCs/>
          <w:rtl/>
        </w:rPr>
      </w:pPr>
    </w:p>
    <w:p w:rsidR="004C70BB" w:rsidRPr="00504FB4" w:rsidRDefault="004C70BB" w:rsidP="009D0789">
      <w:pPr>
        <w:spacing w:line="360" w:lineRule="auto"/>
        <w:ind w:left="680"/>
        <w:jc w:val="both"/>
        <w:rPr>
          <w:rFonts w:ascii="Arial" w:hAnsi="Arial"/>
          <w:b/>
          <w:bCs/>
          <w:rtl/>
        </w:rPr>
      </w:pPr>
      <w:r w:rsidRPr="00504FB4">
        <w:rPr>
          <w:rFonts w:ascii="Arial" w:hAnsi="Arial" w:hint="cs"/>
          <w:b/>
          <w:bCs/>
          <w:rtl/>
        </w:rPr>
        <w:t>חש</w:t>
      </w:r>
      <w:r w:rsidR="00504FB4" w:rsidRPr="00504FB4">
        <w:rPr>
          <w:rFonts w:ascii="Arial" w:hAnsi="Arial" w:hint="cs"/>
          <w:b/>
          <w:bCs/>
          <w:rtl/>
        </w:rPr>
        <w:t>ו</w:t>
      </w:r>
      <w:r w:rsidRPr="00504FB4">
        <w:rPr>
          <w:rFonts w:ascii="Arial" w:hAnsi="Arial" w:hint="cs"/>
          <w:b/>
          <w:bCs/>
          <w:rtl/>
        </w:rPr>
        <w:t xml:space="preserve">ב להזכיר כי המומחית פירטה כי אמנם היה טוב יותר לערוך חוות דעת </w:t>
      </w:r>
      <w:r w:rsidR="009D0789">
        <w:rPr>
          <w:rFonts w:ascii="Arial" w:hAnsi="Arial" w:hint="cs"/>
          <w:b/>
          <w:bCs/>
          <w:rtl/>
        </w:rPr>
        <w:t xml:space="preserve">צוך בחינת </w:t>
      </w:r>
      <w:r w:rsidRPr="00504FB4">
        <w:rPr>
          <w:rFonts w:ascii="Arial" w:hAnsi="Arial" w:hint="cs"/>
          <w:b/>
          <w:bCs/>
          <w:rtl/>
        </w:rPr>
        <w:t>יותר מסמכי השוואה, ועם מ</w:t>
      </w:r>
      <w:r w:rsidR="00504FB4">
        <w:rPr>
          <w:rFonts w:ascii="Arial" w:hAnsi="Arial" w:hint="cs"/>
          <w:b/>
          <w:bCs/>
          <w:rtl/>
        </w:rPr>
        <w:t xml:space="preserve">סמכי </w:t>
      </w:r>
      <w:r w:rsidRPr="00504FB4">
        <w:rPr>
          <w:rFonts w:ascii="Arial" w:hAnsi="Arial" w:hint="cs"/>
          <w:b/>
          <w:bCs/>
          <w:rtl/>
        </w:rPr>
        <w:t>השוואה מ</w:t>
      </w:r>
      <w:r w:rsidR="00504FB4">
        <w:rPr>
          <w:rFonts w:ascii="Arial" w:hAnsi="Arial" w:hint="cs"/>
          <w:b/>
          <w:bCs/>
          <w:rtl/>
        </w:rPr>
        <w:t>קוריים</w:t>
      </w:r>
      <w:r w:rsidRPr="00504FB4">
        <w:rPr>
          <w:rFonts w:ascii="Arial" w:hAnsi="Arial" w:hint="cs"/>
          <w:b/>
          <w:bCs/>
          <w:rtl/>
        </w:rPr>
        <w:t>, אולם לטע</w:t>
      </w:r>
      <w:r w:rsidR="00504FB4">
        <w:rPr>
          <w:rFonts w:ascii="Arial" w:hAnsi="Arial" w:hint="cs"/>
          <w:b/>
          <w:bCs/>
          <w:rtl/>
        </w:rPr>
        <w:t>נ</w:t>
      </w:r>
      <w:r w:rsidRPr="00504FB4">
        <w:rPr>
          <w:rFonts w:ascii="Arial" w:hAnsi="Arial" w:hint="cs"/>
          <w:b/>
          <w:bCs/>
          <w:rtl/>
        </w:rPr>
        <w:t>תה, ואני מקבל אותה כמהימנה</w:t>
      </w:r>
      <w:r w:rsidR="00504FB4">
        <w:rPr>
          <w:rFonts w:ascii="Arial" w:hAnsi="Arial" w:hint="cs"/>
          <w:b/>
          <w:bCs/>
          <w:rtl/>
        </w:rPr>
        <w:t xml:space="preserve"> מאד</w:t>
      </w:r>
      <w:r w:rsidRPr="00504FB4">
        <w:rPr>
          <w:rFonts w:ascii="Arial" w:hAnsi="Arial" w:hint="cs"/>
          <w:b/>
          <w:bCs/>
          <w:rtl/>
        </w:rPr>
        <w:t>, מסמכים נוספים ומסמכים מק</w:t>
      </w:r>
      <w:r w:rsidR="00504FB4">
        <w:rPr>
          <w:rFonts w:ascii="Arial" w:hAnsi="Arial" w:hint="cs"/>
          <w:b/>
          <w:bCs/>
          <w:rtl/>
        </w:rPr>
        <w:t xml:space="preserve">וריים </w:t>
      </w:r>
      <w:r w:rsidRPr="00504FB4">
        <w:rPr>
          <w:rFonts w:ascii="Arial" w:hAnsi="Arial" w:hint="cs"/>
          <w:b/>
          <w:bCs/>
          <w:rtl/>
        </w:rPr>
        <w:t xml:space="preserve">לא </w:t>
      </w:r>
      <w:r w:rsidR="00504FB4">
        <w:rPr>
          <w:rFonts w:ascii="Arial" w:hAnsi="Arial" w:hint="cs"/>
          <w:b/>
          <w:bCs/>
          <w:rtl/>
        </w:rPr>
        <w:t xml:space="preserve">רק שלא </w:t>
      </w:r>
      <w:r w:rsidRPr="00504FB4">
        <w:rPr>
          <w:rFonts w:ascii="Arial" w:hAnsi="Arial" w:hint="cs"/>
          <w:b/>
          <w:bCs/>
          <w:rtl/>
        </w:rPr>
        <w:t xml:space="preserve">היו משנים </w:t>
      </w:r>
      <w:r w:rsidR="009D0789">
        <w:rPr>
          <w:rFonts w:ascii="Arial" w:hAnsi="Arial" w:hint="cs"/>
          <w:b/>
          <w:bCs/>
          <w:rtl/>
        </w:rPr>
        <w:t xml:space="preserve">את </w:t>
      </w:r>
      <w:r w:rsidRPr="00504FB4">
        <w:rPr>
          <w:rFonts w:ascii="Arial" w:hAnsi="Arial" w:hint="cs"/>
          <w:b/>
          <w:bCs/>
          <w:rtl/>
        </w:rPr>
        <w:t>תוצא</w:t>
      </w:r>
      <w:r w:rsidR="0034042C">
        <w:rPr>
          <w:rFonts w:ascii="Arial" w:hAnsi="Arial" w:hint="cs"/>
          <w:b/>
          <w:bCs/>
          <w:rtl/>
        </w:rPr>
        <w:t>ת</w:t>
      </w:r>
      <w:r w:rsidR="00C05F87">
        <w:rPr>
          <w:rFonts w:ascii="Arial" w:hAnsi="Arial" w:hint="cs"/>
          <w:b/>
          <w:bCs/>
          <w:rtl/>
        </w:rPr>
        <w:t xml:space="preserve"> חוות </w:t>
      </w:r>
      <w:r w:rsidR="0034042C">
        <w:rPr>
          <w:rFonts w:ascii="Arial" w:hAnsi="Arial" w:hint="cs"/>
          <w:b/>
          <w:bCs/>
          <w:rtl/>
        </w:rPr>
        <w:t xml:space="preserve">הדעת </w:t>
      </w:r>
      <w:r w:rsidRPr="00504FB4">
        <w:rPr>
          <w:rFonts w:ascii="Arial" w:hAnsi="Arial" w:hint="cs"/>
          <w:b/>
          <w:bCs/>
          <w:rtl/>
        </w:rPr>
        <w:t>כי החתימה על גבי הצוואה אינה חתימ</w:t>
      </w:r>
      <w:r w:rsidR="00504FB4">
        <w:rPr>
          <w:rFonts w:ascii="Arial" w:hAnsi="Arial" w:hint="cs"/>
          <w:b/>
          <w:bCs/>
          <w:rtl/>
        </w:rPr>
        <w:t>ת</w:t>
      </w:r>
      <w:r w:rsidRPr="00504FB4">
        <w:rPr>
          <w:rFonts w:ascii="Arial" w:hAnsi="Arial" w:hint="cs"/>
          <w:b/>
          <w:bCs/>
          <w:rtl/>
        </w:rPr>
        <w:t xml:space="preserve"> המנוחה אלא </w:t>
      </w:r>
      <w:r w:rsidR="00504FB4">
        <w:rPr>
          <w:rFonts w:ascii="Arial" w:hAnsi="Arial" w:hint="cs"/>
          <w:b/>
          <w:bCs/>
          <w:rtl/>
        </w:rPr>
        <w:t xml:space="preserve">אף </w:t>
      </w:r>
      <w:r w:rsidR="0034042C">
        <w:rPr>
          <w:rFonts w:ascii="Arial" w:hAnsi="Arial" w:hint="cs"/>
          <w:b/>
          <w:bCs/>
          <w:rtl/>
        </w:rPr>
        <w:t xml:space="preserve">היו </w:t>
      </w:r>
      <w:r w:rsidRPr="00504FB4">
        <w:rPr>
          <w:rFonts w:ascii="Arial" w:hAnsi="Arial" w:hint="cs"/>
          <w:b/>
          <w:bCs/>
          <w:rtl/>
        </w:rPr>
        <w:t xml:space="preserve">מחזיקים אותה (כי ניתן היה לבדוק שונות בפרמטרים </w:t>
      </w:r>
      <w:r w:rsidR="00504FB4">
        <w:rPr>
          <w:rFonts w:ascii="Arial" w:hAnsi="Arial" w:hint="cs"/>
          <w:b/>
          <w:bCs/>
          <w:rtl/>
        </w:rPr>
        <w:t>נוספים)</w:t>
      </w:r>
      <w:r w:rsidRPr="00504FB4">
        <w:rPr>
          <w:rFonts w:ascii="Arial" w:hAnsi="Arial" w:hint="cs"/>
          <w:b/>
          <w:bCs/>
          <w:rtl/>
        </w:rPr>
        <w:t>. המומחית העידה כי בחנה גם את 6 המסמכים שה</w:t>
      </w:r>
      <w:r w:rsidR="00504FB4">
        <w:rPr>
          <w:rFonts w:ascii="Arial" w:hAnsi="Arial" w:hint="cs"/>
          <w:b/>
          <w:bCs/>
          <w:rtl/>
        </w:rPr>
        <w:t>מציאו ה</w:t>
      </w:r>
      <w:r w:rsidRPr="00504FB4">
        <w:rPr>
          <w:rFonts w:ascii="Arial" w:hAnsi="Arial" w:hint="cs"/>
          <w:b/>
          <w:bCs/>
          <w:rtl/>
        </w:rPr>
        <w:t>נתבע</w:t>
      </w:r>
      <w:r w:rsidR="00504FB4">
        <w:rPr>
          <w:rFonts w:ascii="Arial" w:hAnsi="Arial" w:hint="cs"/>
          <w:b/>
          <w:bCs/>
          <w:rtl/>
        </w:rPr>
        <w:t>י</w:t>
      </w:r>
      <w:r w:rsidRPr="00504FB4">
        <w:rPr>
          <w:rFonts w:ascii="Arial" w:hAnsi="Arial" w:hint="cs"/>
          <w:b/>
          <w:bCs/>
          <w:rtl/>
        </w:rPr>
        <w:t>ם</w:t>
      </w:r>
      <w:r w:rsidR="00504FB4">
        <w:rPr>
          <w:rFonts w:ascii="Arial" w:hAnsi="Arial" w:hint="cs"/>
          <w:b/>
          <w:bCs/>
          <w:rtl/>
        </w:rPr>
        <w:t xml:space="preserve">, </w:t>
      </w:r>
      <w:r w:rsidRPr="00504FB4">
        <w:rPr>
          <w:rFonts w:ascii="Arial" w:hAnsi="Arial" w:hint="cs"/>
          <w:b/>
          <w:bCs/>
          <w:rtl/>
        </w:rPr>
        <w:t xml:space="preserve">אשר </w:t>
      </w:r>
      <w:r w:rsidR="00DA1866">
        <w:rPr>
          <w:rFonts w:ascii="Arial" w:hAnsi="Arial" w:hint="cs"/>
          <w:b/>
          <w:bCs/>
          <w:rtl/>
        </w:rPr>
        <w:t xml:space="preserve">נפסלו ע"י התובע מלשמש </w:t>
      </w:r>
      <w:r w:rsidR="00AD00F5" w:rsidRPr="00504FB4">
        <w:rPr>
          <w:rFonts w:ascii="Arial" w:hAnsi="Arial" w:hint="cs"/>
          <w:b/>
          <w:bCs/>
          <w:rtl/>
        </w:rPr>
        <w:t>מסמכי</w:t>
      </w:r>
      <w:r w:rsidR="00DA1866">
        <w:rPr>
          <w:rFonts w:ascii="Arial" w:hAnsi="Arial" w:hint="cs"/>
          <w:b/>
          <w:bCs/>
          <w:rtl/>
        </w:rPr>
        <w:t xml:space="preserve"> השוואה </w:t>
      </w:r>
      <w:r w:rsidR="00AD00F5" w:rsidRPr="00504FB4">
        <w:rPr>
          <w:rFonts w:ascii="Arial" w:hAnsi="Arial" w:hint="cs"/>
          <w:b/>
          <w:bCs/>
          <w:rtl/>
        </w:rPr>
        <w:t>בלתי שנויים במח</w:t>
      </w:r>
      <w:r w:rsidR="00DA1866">
        <w:rPr>
          <w:rFonts w:ascii="Arial" w:hAnsi="Arial" w:hint="cs"/>
          <w:b/>
          <w:bCs/>
          <w:rtl/>
        </w:rPr>
        <w:t>ל</w:t>
      </w:r>
      <w:r w:rsidR="00AD00F5" w:rsidRPr="00504FB4">
        <w:rPr>
          <w:rFonts w:ascii="Arial" w:hAnsi="Arial" w:hint="cs"/>
          <w:b/>
          <w:bCs/>
          <w:rtl/>
        </w:rPr>
        <w:t>וקת</w:t>
      </w:r>
      <w:r w:rsidR="0034042C">
        <w:rPr>
          <w:rFonts w:ascii="Arial" w:hAnsi="Arial" w:hint="cs"/>
          <w:b/>
          <w:bCs/>
          <w:rtl/>
        </w:rPr>
        <w:t>,</w:t>
      </w:r>
      <w:r w:rsidR="00AD00F5" w:rsidRPr="00504FB4">
        <w:rPr>
          <w:rFonts w:ascii="Arial" w:hAnsi="Arial" w:hint="cs"/>
          <w:b/>
          <w:bCs/>
          <w:rtl/>
        </w:rPr>
        <w:t xml:space="preserve"> וגם שם ראתה זהות ל </w:t>
      </w:r>
      <w:r w:rsidR="00DA1866">
        <w:rPr>
          <w:rFonts w:ascii="Arial" w:hAnsi="Arial" w:hint="cs"/>
          <w:b/>
          <w:bCs/>
          <w:rtl/>
        </w:rPr>
        <w:t>-</w:t>
      </w:r>
      <w:r w:rsidR="00AD00F5" w:rsidRPr="00504FB4">
        <w:rPr>
          <w:rFonts w:ascii="Arial" w:hAnsi="Arial" w:hint="cs"/>
          <w:b/>
          <w:bCs/>
          <w:rtl/>
        </w:rPr>
        <w:t xml:space="preserve"> 3 ה</w:t>
      </w:r>
      <w:r w:rsidR="00DA1866">
        <w:rPr>
          <w:rFonts w:ascii="Arial" w:hAnsi="Arial" w:hint="cs"/>
          <w:b/>
          <w:bCs/>
          <w:rtl/>
        </w:rPr>
        <w:t xml:space="preserve">מסמכים </w:t>
      </w:r>
      <w:r w:rsidR="00AD00F5" w:rsidRPr="00504FB4">
        <w:rPr>
          <w:rFonts w:ascii="Arial" w:hAnsi="Arial" w:hint="cs"/>
          <w:b/>
          <w:bCs/>
          <w:rtl/>
        </w:rPr>
        <w:t>שאושרו כבלתי שנויים במח</w:t>
      </w:r>
      <w:r w:rsidR="00DA1866">
        <w:rPr>
          <w:rFonts w:ascii="Arial" w:hAnsi="Arial" w:hint="cs"/>
          <w:b/>
          <w:bCs/>
          <w:rtl/>
        </w:rPr>
        <w:t>לוקת</w:t>
      </w:r>
      <w:r w:rsidR="00AD00F5" w:rsidRPr="00504FB4">
        <w:rPr>
          <w:rFonts w:ascii="Arial" w:hAnsi="Arial" w:hint="cs"/>
          <w:b/>
          <w:bCs/>
          <w:rtl/>
        </w:rPr>
        <w:t>.</w:t>
      </w:r>
      <w:r w:rsidR="00517946">
        <w:rPr>
          <w:rFonts w:ascii="Arial" w:hAnsi="Arial" w:hint="cs"/>
          <w:b/>
          <w:bCs/>
          <w:rtl/>
        </w:rPr>
        <w:t xml:space="preserve"> דומה כי הדברים מדברים בעד עצמם.</w:t>
      </w:r>
    </w:p>
    <w:p w:rsidR="00497115" w:rsidRPr="00504FB4" w:rsidRDefault="00497115" w:rsidP="00AD00F5">
      <w:pPr>
        <w:spacing w:line="360" w:lineRule="auto"/>
        <w:ind w:left="680" w:hanging="680"/>
        <w:jc w:val="both"/>
        <w:rPr>
          <w:rFonts w:ascii="Arial" w:hAnsi="Arial"/>
          <w:b/>
          <w:bCs/>
          <w:rtl/>
        </w:rPr>
      </w:pPr>
    </w:p>
    <w:p w:rsidR="00E97C67" w:rsidRDefault="00265BEF" w:rsidP="00E3689C">
      <w:pPr>
        <w:spacing w:line="360" w:lineRule="auto"/>
        <w:ind w:left="680" w:hanging="680"/>
        <w:jc w:val="both"/>
        <w:rPr>
          <w:rFonts w:ascii="Arial" w:hAnsi="Arial"/>
          <w:rtl/>
        </w:rPr>
      </w:pPr>
      <w:r>
        <w:rPr>
          <w:rFonts w:ascii="Arial" w:hAnsi="Arial" w:hint="cs"/>
          <w:rtl/>
        </w:rPr>
        <w:t>8.</w:t>
      </w:r>
      <w:r>
        <w:rPr>
          <w:rFonts w:ascii="Arial" w:hAnsi="Arial" w:hint="cs"/>
          <w:rtl/>
        </w:rPr>
        <w:tab/>
      </w:r>
      <w:r w:rsidR="00E97C67">
        <w:rPr>
          <w:rFonts w:ascii="Arial" w:hAnsi="Arial" w:hint="cs"/>
          <w:rtl/>
        </w:rPr>
        <w:t xml:space="preserve">לא נעלם מעיני כי </w:t>
      </w:r>
      <w:r w:rsidR="003C0E05">
        <w:rPr>
          <w:rFonts w:ascii="Arial" w:hAnsi="Arial" w:hint="cs"/>
          <w:rtl/>
        </w:rPr>
        <w:t xml:space="preserve">החתימה שבפלוגתא אינה </w:t>
      </w:r>
      <w:r>
        <w:rPr>
          <w:rFonts w:ascii="Arial" w:hAnsi="Arial" w:hint="cs"/>
          <w:rtl/>
        </w:rPr>
        <w:t>חתימה שנחתמה בחדרי חדרים (שם הסיכוי לזיוף גבוה יותר) אלא נחתמה לכאורה בפני נוטריו</w:t>
      </w:r>
      <w:r w:rsidR="006B0E38">
        <w:rPr>
          <w:rFonts w:ascii="Arial" w:hAnsi="Arial" w:hint="cs"/>
          <w:rtl/>
        </w:rPr>
        <w:t>ן,</w:t>
      </w:r>
      <w:r>
        <w:rPr>
          <w:rFonts w:ascii="Arial" w:hAnsi="Arial" w:hint="cs"/>
          <w:rtl/>
        </w:rPr>
        <w:t xml:space="preserve"> שאף אישר אותה.</w:t>
      </w:r>
      <w:r w:rsidR="006B0E38">
        <w:rPr>
          <w:rFonts w:ascii="Arial" w:hAnsi="Arial" w:hint="cs"/>
          <w:rtl/>
        </w:rPr>
        <w:t xml:space="preserve"> בהקשר</w:t>
      </w:r>
      <w:r w:rsidR="00E97C67">
        <w:rPr>
          <w:rFonts w:ascii="Arial" w:hAnsi="Arial" w:hint="cs"/>
          <w:rtl/>
        </w:rPr>
        <w:t xml:space="preserve"> זה</w:t>
      </w:r>
      <w:r w:rsidR="006B0E38">
        <w:rPr>
          <w:rFonts w:ascii="Arial" w:hAnsi="Arial" w:hint="cs"/>
          <w:rtl/>
        </w:rPr>
        <w:t xml:space="preserve"> </w:t>
      </w:r>
      <w:r w:rsidR="00862FA7">
        <w:rPr>
          <w:rFonts w:ascii="Arial" w:hAnsi="Arial" w:hint="cs"/>
          <w:rtl/>
        </w:rPr>
        <w:t xml:space="preserve">יאמר </w:t>
      </w:r>
      <w:r w:rsidR="006B0E38">
        <w:rPr>
          <w:rFonts w:ascii="Arial" w:hAnsi="Arial" w:hint="cs"/>
          <w:rtl/>
        </w:rPr>
        <w:t>כי בפני</w:t>
      </w:r>
      <w:r w:rsidR="00E3689C">
        <w:rPr>
          <w:rFonts w:ascii="Arial" w:hAnsi="Arial" w:hint="cs"/>
          <w:rtl/>
        </w:rPr>
        <w:t xml:space="preserve"> בית המשפט העיד בנו של הנוטריון, עו"ד *** </w:t>
      </w:r>
      <w:r w:rsidR="006B0E38">
        <w:rPr>
          <w:rFonts w:ascii="Arial" w:hAnsi="Arial" w:hint="cs"/>
          <w:rtl/>
        </w:rPr>
        <w:t>(</w:t>
      </w:r>
      <w:r w:rsidR="00E3689C">
        <w:rPr>
          <w:rFonts w:ascii="Arial" w:hAnsi="Arial" w:hint="cs"/>
          <w:rtl/>
        </w:rPr>
        <w:t>ו</w:t>
      </w:r>
      <w:r w:rsidR="006B0E38">
        <w:rPr>
          <w:rFonts w:ascii="Arial" w:hAnsi="Arial" w:hint="cs"/>
          <w:rtl/>
        </w:rPr>
        <w:t xml:space="preserve">זאת משום שאביו, </w:t>
      </w:r>
      <w:r w:rsidR="00E97C67">
        <w:rPr>
          <w:rFonts w:ascii="Arial" w:hAnsi="Arial" w:hint="cs"/>
          <w:rtl/>
        </w:rPr>
        <w:t>ה</w:t>
      </w:r>
      <w:r w:rsidR="006B0E38">
        <w:rPr>
          <w:rFonts w:ascii="Arial" w:hAnsi="Arial" w:hint="cs"/>
          <w:rtl/>
        </w:rPr>
        <w:t xml:space="preserve">נוטריון </w:t>
      </w:r>
      <w:r w:rsidR="0034042C">
        <w:rPr>
          <w:rFonts w:ascii="Arial" w:hAnsi="Arial" w:hint="cs"/>
          <w:rtl/>
        </w:rPr>
        <w:t xml:space="preserve">שאימת החתימה, </w:t>
      </w:r>
      <w:r w:rsidR="006B0E38">
        <w:rPr>
          <w:rFonts w:ascii="Arial" w:hAnsi="Arial" w:hint="cs"/>
          <w:rtl/>
        </w:rPr>
        <w:t>הלך לבית עולמו) ופירט כי נמצא במשרד ספ</w:t>
      </w:r>
      <w:r w:rsidR="00E97C67">
        <w:rPr>
          <w:rFonts w:ascii="Arial" w:hAnsi="Arial" w:hint="cs"/>
          <w:rtl/>
        </w:rPr>
        <w:t>ר</w:t>
      </w:r>
      <w:r w:rsidR="006B0E38">
        <w:rPr>
          <w:rFonts w:ascii="Arial" w:hAnsi="Arial" w:hint="cs"/>
          <w:rtl/>
        </w:rPr>
        <w:t xml:space="preserve"> הנוט</w:t>
      </w:r>
      <w:r w:rsidR="00E97C67">
        <w:rPr>
          <w:rFonts w:ascii="Arial" w:hAnsi="Arial" w:hint="cs"/>
          <w:rtl/>
        </w:rPr>
        <w:t>ר</w:t>
      </w:r>
      <w:r w:rsidR="006B0E38">
        <w:rPr>
          <w:rFonts w:ascii="Arial" w:hAnsi="Arial" w:hint="cs"/>
          <w:rtl/>
        </w:rPr>
        <w:t>יונים ובו שורה המעידה כי בוצעה הפעולה של אימות הצוואה הנוטריוני</w:t>
      </w:r>
      <w:r w:rsidR="009D0789">
        <w:rPr>
          <w:rFonts w:ascii="Arial" w:hAnsi="Arial" w:hint="cs"/>
          <w:rtl/>
        </w:rPr>
        <w:t xml:space="preserve"> דנן</w:t>
      </w:r>
      <w:r w:rsidR="006B0E38">
        <w:rPr>
          <w:rFonts w:ascii="Arial" w:hAnsi="Arial" w:hint="cs"/>
          <w:rtl/>
        </w:rPr>
        <w:t>.</w:t>
      </w:r>
      <w:r w:rsidR="00862FA7">
        <w:rPr>
          <w:rFonts w:ascii="Arial" w:hAnsi="Arial" w:hint="cs"/>
          <w:rtl/>
        </w:rPr>
        <w:t xml:space="preserve"> </w:t>
      </w:r>
      <w:r w:rsidR="00AD00F5">
        <w:rPr>
          <w:rFonts w:ascii="Arial" w:hAnsi="Arial" w:hint="cs"/>
          <w:rtl/>
        </w:rPr>
        <w:t xml:space="preserve">עו"ד </w:t>
      </w:r>
      <w:r w:rsidR="00E3689C">
        <w:rPr>
          <w:rFonts w:ascii="Arial" w:hAnsi="Arial" w:hint="cs"/>
          <w:rtl/>
        </w:rPr>
        <w:t>***</w:t>
      </w:r>
      <w:r w:rsidR="00AD00F5">
        <w:rPr>
          <w:rFonts w:ascii="Arial" w:hAnsi="Arial" w:hint="cs"/>
          <w:rtl/>
        </w:rPr>
        <w:t xml:space="preserve"> לא אישר החתי</w:t>
      </w:r>
      <w:r w:rsidR="00E97C67">
        <w:rPr>
          <w:rFonts w:ascii="Arial" w:hAnsi="Arial" w:hint="cs"/>
          <w:rtl/>
        </w:rPr>
        <w:t>מ</w:t>
      </w:r>
      <w:r w:rsidR="00AD00F5">
        <w:rPr>
          <w:rFonts w:ascii="Arial" w:hAnsi="Arial" w:hint="cs"/>
          <w:rtl/>
        </w:rPr>
        <w:t>ה ולא נ</w:t>
      </w:r>
      <w:r w:rsidR="00E97C67">
        <w:rPr>
          <w:rFonts w:ascii="Arial" w:hAnsi="Arial" w:hint="cs"/>
          <w:rtl/>
        </w:rPr>
        <w:t xml:space="preserve">כח </w:t>
      </w:r>
      <w:r w:rsidR="00AD00F5">
        <w:rPr>
          <w:rFonts w:ascii="Arial" w:hAnsi="Arial" w:hint="cs"/>
          <w:rtl/>
        </w:rPr>
        <w:t>במעמ</w:t>
      </w:r>
      <w:r w:rsidR="00E97C67">
        <w:rPr>
          <w:rFonts w:ascii="Arial" w:hAnsi="Arial" w:hint="cs"/>
          <w:rtl/>
        </w:rPr>
        <w:t>ד</w:t>
      </w:r>
      <w:r w:rsidR="00AD00F5">
        <w:rPr>
          <w:rFonts w:ascii="Arial" w:hAnsi="Arial" w:hint="cs"/>
          <w:rtl/>
        </w:rPr>
        <w:t xml:space="preserve">ה. כל שאישר עו"ד </w:t>
      </w:r>
      <w:r w:rsidR="00E3689C">
        <w:rPr>
          <w:rFonts w:ascii="Arial" w:hAnsi="Arial" w:hint="cs"/>
          <w:rtl/>
        </w:rPr>
        <w:t>***</w:t>
      </w:r>
      <w:r w:rsidR="00AD00F5">
        <w:rPr>
          <w:rFonts w:ascii="Arial" w:hAnsi="Arial" w:hint="cs"/>
          <w:rtl/>
        </w:rPr>
        <w:t xml:space="preserve"> הוא </w:t>
      </w:r>
      <w:r w:rsidR="009D0789">
        <w:rPr>
          <w:rFonts w:ascii="Arial" w:hAnsi="Arial" w:hint="cs"/>
          <w:rtl/>
        </w:rPr>
        <w:t xml:space="preserve">כי </w:t>
      </w:r>
      <w:r w:rsidR="00E97C67">
        <w:rPr>
          <w:rFonts w:ascii="Arial" w:hAnsi="Arial" w:hint="cs"/>
          <w:rtl/>
        </w:rPr>
        <w:t xml:space="preserve">נמצא במשרד </w:t>
      </w:r>
      <w:r w:rsidR="00AD00F5">
        <w:rPr>
          <w:rFonts w:ascii="Arial" w:hAnsi="Arial" w:hint="cs"/>
          <w:rtl/>
        </w:rPr>
        <w:t>ספר נוטריונים</w:t>
      </w:r>
      <w:r w:rsidR="0034042C">
        <w:rPr>
          <w:rFonts w:ascii="Arial" w:hAnsi="Arial" w:hint="cs"/>
          <w:rtl/>
        </w:rPr>
        <w:t>,</w:t>
      </w:r>
      <w:r w:rsidR="00AD00F5">
        <w:rPr>
          <w:rFonts w:ascii="Arial" w:hAnsi="Arial" w:hint="cs"/>
          <w:rtl/>
        </w:rPr>
        <w:t xml:space="preserve"> שכולל שורה המלמדת על ביצוע הפעולה. עו</w:t>
      </w:r>
      <w:r w:rsidR="00E97C67">
        <w:rPr>
          <w:rFonts w:ascii="Arial" w:hAnsi="Arial" w:hint="cs"/>
          <w:rtl/>
        </w:rPr>
        <w:t>"</w:t>
      </w:r>
      <w:r w:rsidR="00AD00F5">
        <w:rPr>
          <w:rFonts w:ascii="Arial" w:hAnsi="Arial" w:hint="cs"/>
          <w:rtl/>
        </w:rPr>
        <w:t>ד</w:t>
      </w:r>
      <w:r w:rsidR="00E3689C">
        <w:rPr>
          <w:rFonts w:ascii="Arial" w:hAnsi="Arial" w:hint="cs"/>
          <w:rtl/>
        </w:rPr>
        <w:t xml:space="preserve"> ***</w:t>
      </w:r>
      <w:r w:rsidR="00AD00F5">
        <w:rPr>
          <w:rFonts w:ascii="Arial" w:hAnsi="Arial" w:hint="cs"/>
          <w:rtl/>
        </w:rPr>
        <w:t xml:space="preserve"> לא מצא העתק של הצוואה במשרד (על פי הדין על הנוטריון לשמור העתק) וטען כי זה לא נשתמר.</w:t>
      </w:r>
    </w:p>
    <w:p w:rsidR="0034042C" w:rsidRDefault="0034042C" w:rsidP="00E97C67">
      <w:pPr>
        <w:spacing w:line="360" w:lineRule="auto"/>
        <w:ind w:left="680"/>
        <w:jc w:val="both"/>
        <w:rPr>
          <w:rFonts w:ascii="Arial" w:hAnsi="Arial"/>
          <w:rtl/>
        </w:rPr>
      </w:pPr>
    </w:p>
    <w:p w:rsidR="00265BEF" w:rsidRPr="0034042C" w:rsidRDefault="00862FA7" w:rsidP="009D0789">
      <w:pPr>
        <w:spacing w:line="360" w:lineRule="auto"/>
        <w:ind w:left="680"/>
        <w:jc w:val="both"/>
        <w:rPr>
          <w:rFonts w:ascii="Arial" w:hAnsi="Arial"/>
          <w:b/>
          <w:bCs/>
          <w:rtl/>
        </w:rPr>
      </w:pPr>
      <w:r>
        <w:rPr>
          <w:rFonts w:ascii="Arial" w:hAnsi="Arial" w:hint="cs"/>
          <w:rtl/>
        </w:rPr>
        <w:t xml:space="preserve">יוצא אפוא כי אם החתימה מזוייפת, לא ברור כיצד </w:t>
      </w:r>
      <w:r w:rsidR="009D0789">
        <w:rPr>
          <w:rFonts w:ascii="Arial" w:hAnsi="Arial" w:hint="cs"/>
          <w:rtl/>
        </w:rPr>
        <w:t xml:space="preserve">(עובדתית) </w:t>
      </w:r>
      <w:r>
        <w:rPr>
          <w:rFonts w:ascii="Arial" w:hAnsi="Arial" w:hint="cs"/>
          <w:rtl/>
        </w:rPr>
        <w:t>אושרה ע"י הנוטריון. אין בידי לקבוע</w:t>
      </w:r>
      <w:r w:rsidR="00E97C67">
        <w:rPr>
          <w:rFonts w:ascii="Arial" w:hAnsi="Arial" w:hint="cs"/>
          <w:rtl/>
        </w:rPr>
        <w:t xml:space="preserve"> </w:t>
      </w:r>
      <w:r>
        <w:rPr>
          <w:rFonts w:ascii="Arial" w:hAnsi="Arial" w:hint="cs"/>
          <w:rtl/>
        </w:rPr>
        <w:t xml:space="preserve">ממצא עובדתי </w:t>
      </w:r>
      <w:r w:rsidR="00E97C67">
        <w:rPr>
          <w:rFonts w:ascii="Arial" w:hAnsi="Arial" w:hint="cs"/>
          <w:rtl/>
        </w:rPr>
        <w:t xml:space="preserve">כלשהו </w:t>
      </w:r>
      <w:r>
        <w:rPr>
          <w:rFonts w:ascii="Arial" w:hAnsi="Arial" w:hint="cs"/>
          <w:rtl/>
        </w:rPr>
        <w:t xml:space="preserve">ביחס לכך אולם </w:t>
      </w:r>
      <w:r w:rsidRPr="0034042C">
        <w:rPr>
          <w:rFonts w:ascii="Arial" w:hAnsi="Arial" w:hint="cs"/>
          <w:b/>
          <w:bCs/>
          <w:rtl/>
        </w:rPr>
        <w:t xml:space="preserve">מצאתי להעדיף את קביעתה של המומחית </w:t>
      </w:r>
      <w:r w:rsidRPr="0034042C">
        <w:rPr>
          <w:rFonts w:ascii="Arial" w:hAnsi="Arial" w:hint="cs"/>
          <w:b/>
          <w:bCs/>
          <w:rtl/>
        </w:rPr>
        <w:lastRenderedPageBreak/>
        <w:t>לכת</w:t>
      </w:r>
      <w:r w:rsidR="00E97C67" w:rsidRPr="0034042C">
        <w:rPr>
          <w:rFonts w:ascii="Arial" w:hAnsi="Arial" w:hint="cs"/>
          <w:b/>
          <w:bCs/>
          <w:rtl/>
        </w:rPr>
        <w:t>ב</w:t>
      </w:r>
      <w:r w:rsidRPr="0034042C">
        <w:rPr>
          <w:rFonts w:ascii="Arial" w:hAnsi="Arial" w:hint="cs"/>
          <w:b/>
          <w:bCs/>
          <w:rtl/>
        </w:rPr>
        <w:t>י יד ולא ליתן מש</w:t>
      </w:r>
      <w:r w:rsidR="00E97C67" w:rsidRPr="0034042C">
        <w:rPr>
          <w:rFonts w:ascii="Arial" w:hAnsi="Arial" w:hint="cs"/>
          <w:b/>
          <w:bCs/>
          <w:rtl/>
        </w:rPr>
        <w:t>קל</w:t>
      </w:r>
      <w:r w:rsidRPr="0034042C">
        <w:rPr>
          <w:rFonts w:ascii="Arial" w:hAnsi="Arial" w:hint="cs"/>
          <w:b/>
          <w:bCs/>
          <w:rtl/>
        </w:rPr>
        <w:t xml:space="preserve"> של ממש לע</w:t>
      </w:r>
      <w:r w:rsidR="00E97C67" w:rsidRPr="0034042C">
        <w:rPr>
          <w:rFonts w:ascii="Arial" w:hAnsi="Arial" w:hint="cs"/>
          <w:b/>
          <w:bCs/>
          <w:rtl/>
        </w:rPr>
        <w:t>ו</w:t>
      </w:r>
      <w:r w:rsidRPr="0034042C">
        <w:rPr>
          <w:rFonts w:ascii="Arial" w:hAnsi="Arial" w:hint="cs"/>
          <w:b/>
          <w:bCs/>
          <w:rtl/>
        </w:rPr>
        <w:t>בדה כי נוטריון אישר החת</w:t>
      </w:r>
      <w:r w:rsidR="00E97C67" w:rsidRPr="0034042C">
        <w:rPr>
          <w:rFonts w:ascii="Arial" w:hAnsi="Arial" w:hint="cs"/>
          <w:b/>
          <w:bCs/>
          <w:rtl/>
        </w:rPr>
        <w:t>י</w:t>
      </w:r>
      <w:r w:rsidRPr="0034042C">
        <w:rPr>
          <w:rFonts w:ascii="Arial" w:hAnsi="Arial" w:hint="cs"/>
          <w:b/>
          <w:bCs/>
          <w:rtl/>
        </w:rPr>
        <w:t>מה, והטעמים לכך הם</w:t>
      </w:r>
      <w:r w:rsidR="009D0789">
        <w:rPr>
          <w:rFonts w:ascii="Arial" w:hAnsi="Arial" w:hint="cs"/>
          <w:b/>
          <w:bCs/>
          <w:rtl/>
        </w:rPr>
        <w:t xml:space="preserve"> בין היתר </w:t>
      </w:r>
      <w:r w:rsidRPr="0034042C">
        <w:rPr>
          <w:rFonts w:ascii="Arial" w:hAnsi="Arial" w:hint="cs"/>
          <w:b/>
          <w:bCs/>
          <w:rtl/>
        </w:rPr>
        <w:t>כדלקמן:</w:t>
      </w:r>
    </w:p>
    <w:p w:rsidR="00686A54" w:rsidRPr="0034042C" w:rsidRDefault="00497115" w:rsidP="00AD00F5">
      <w:pPr>
        <w:spacing w:line="360" w:lineRule="auto"/>
        <w:ind w:left="680" w:hanging="680"/>
        <w:jc w:val="both"/>
        <w:rPr>
          <w:rFonts w:ascii="Arial" w:hAnsi="Arial"/>
          <w:b/>
          <w:bCs/>
          <w:rtl/>
        </w:rPr>
      </w:pPr>
      <w:r w:rsidRPr="0034042C">
        <w:rPr>
          <w:rFonts w:ascii="Arial" w:hAnsi="Arial"/>
          <w:b/>
          <w:bCs/>
          <w:rtl/>
        </w:rPr>
        <w:tab/>
      </w:r>
      <w:r w:rsidR="00686A54" w:rsidRPr="0034042C">
        <w:rPr>
          <w:rFonts w:ascii="Arial" w:hAnsi="Arial" w:hint="cs"/>
          <w:b/>
          <w:bCs/>
          <w:rtl/>
        </w:rPr>
        <w:t xml:space="preserve"> </w:t>
      </w:r>
    </w:p>
    <w:p w:rsidR="00862FA7" w:rsidRDefault="003E6601" w:rsidP="00E97C67">
      <w:pPr>
        <w:spacing w:line="360" w:lineRule="auto"/>
        <w:ind w:left="1360" w:hanging="680"/>
        <w:jc w:val="both"/>
        <w:rPr>
          <w:rFonts w:ascii="Arial" w:hAnsi="Arial"/>
          <w:rtl/>
        </w:rPr>
      </w:pPr>
      <w:r>
        <w:rPr>
          <w:rFonts w:ascii="Arial" w:hAnsi="Arial" w:hint="cs"/>
          <w:rtl/>
        </w:rPr>
        <w:t>א.</w:t>
      </w:r>
      <w:r w:rsidR="00862FA7">
        <w:rPr>
          <w:rFonts w:ascii="Arial" w:hAnsi="Arial"/>
          <w:rtl/>
        </w:rPr>
        <w:tab/>
      </w:r>
      <w:r w:rsidR="00862FA7">
        <w:rPr>
          <w:rFonts w:ascii="Arial" w:hAnsi="Arial" w:hint="cs"/>
          <w:rtl/>
        </w:rPr>
        <w:t>באי</w:t>
      </w:r>
      <w:r w:rsidR="00E97C67">
        <w:rPr>
          <w:rFonts w:ascii="Arial" w:hAnsi="Arial" w:hint="cs"/>
          <w:rtl/>
        </w:rPr>
        <w:t>ש</w:t>
      </w:r>
      <w:r w:rsidR="00862FA7">
        <w:rPr>
          <w:rFonts w:ascii="Arial" w:hAnsi="Arial" w:hint="cs"/>
          <w:rtl/>
        </w:rPr>
        <w:t>ור הנוטריו</w:t>
      </w:r>
      <w:r w:rsidR="00E97C67">
        <w:rPr>
          <w:rFonts w:ascii="Arial" w:hAnsi="Arial" w:hint="cs"/>
          <w:rtl/>
        </w:rPr>
        <w:t>ן</w:t>
      </w:r>
      <w:r w:rsidR="00862FA7">
        <w:rPr>
          <w:rFonts w:ascii="Arial" w:hAnsi="Arial" w:hint="cs"/>
          <w:rtl/>
        </w:rPr>
        <w:t xml:space="preserve"> נפלה טעות במועדים. במקום אחד נרשם 23.5.11 </w:t>
      </w:r>
      <w:r w:rsidR="00E97C67">
        <w:rPr>
          <w:rFonts w:ascii="Arial" w:hAnsi="Arial" w:hint="cs"/>
          <w:rtl/>
        </w:rPr>
        <w:t xml:space="preserve">ובמקום </w:t>
      </w:r>
      <w:r w:rsidR="00862FA7">
        <w:rPr>
          <w:rFonts w:ascii="Arial" w:hAnsi="Arial" w:hint="cs"/>
          <w:rtl/>
        </w:rPr>
        <w:t xml:space="preserve">אחר 10.6.13. אין להקל </w:t>
      </w:r>
      <w:r w:rsidR="00E97C67">
        <w:rPr>
          <w:rFonts w:ascii="Arial" w:hAnsi="Arial" w:hint="cs"/>
          <w:rtl/>
        </w:rPr>
        <w:t xml:space="preserve">ראש </w:t>
      </w:r>
      <w:r w:rsidR="00862FA7">
        <w:rPr>
          <w:rFonts w:ascii="Arial" w:hAnsi="Arial" w:hint="cs"/>
          <w:rtl/>
        </w:rPr>
        <w:t>בטעות האמורה. יכול ואין מדובר בטעות סופר גרידא. הדבר מעלה תמיהה של ממש.</w:t>
      </w:r>
    </w:p>
    <w:p w:rsidR="00862FA7" w:rsidRDefault="00862FA7" w:rsidP="00AD00F5">
      <w:pPr>
        <w:spacing w:line="360" w:lineRule="auto"/>
        <w:ind w:left="1360" w:hanging="680"/>
        <w:jc w:val="both"/>
        <w:rPr>
          <w:rFonts w:ascii="Arial" w:hAnsi="Arial"/>
          <w:rtl/>
        </w:rPr>
      </w:pPr>
    </w:p>
    <w:p w:rsidR="00862FA7" w:rsidRDefault="003E6601" w:rsidP="00314B9C">
      <w:pPr>
        <w:spacing w:line="360" w:lineRule="auto"/>
        <w:ind w:left="1360" w:hanging="680"/>
        <w:jc w:val="both"/>
        <w:rPr>
          <w:rFonts w:ascii="Arial" w:hAnsi="Arial"/>
          <w:rtl/>
        </w:rPr>
      </w:pPr>
      <w:r>
        <w:rPr>
          <w:rFonts w:ascii="Arial" w:hAnsi="Arial" w:hint="cs"/>
          <w:rtl/>
        </w:rPr>
        <w:t>ב.</w:t>
      </w:r>
      <w:r w:rsidR="00862FA7">
        <w:rPr>
          <w:rFonts w:ascii="Arial" w:hAnsi="Arial"/>
          <w:rtl/>
        </w:rPr>
        <w:tab/>
      </w:r>
      <w:r w:rsidR="00862FA7">
        <w:rPr>
          <w:rFonts w:ascii="Arial" w:hAnsi="Arial" w:hint="cs"/>
          <w:rtl/>
        </w:rPr>
        <w:t xml:space="preserve">באישור הנוטריון פורט כי המנוחה </w:t>
      </w:r>
      <w:r w:rsidR="009D0789">
        <w:rPr>
          <w:rFonts w:ascii="Arial" w:hAnsi="Arial" w:hint="cs"/>
          <w:rtl/>
        </w:rPr>
        <w:t xml:space="preserve">קראה </w:t>
      </w:r>
      <w:r w:rsidR="00862FA7">
        <w:rPr>
          <w:rFonts w:ascii="Arial" w:hAnsi="Arial" w:hint="cs"/>
          <w:rtl/>
        </w:rPr>
        <w:t>הצוו</w:t>
      </w:r>
      <w:r w:rsidR="00E97C67">
        <w:rPr>
          <w:rFonts w:ascii="Arial" w:hAnsi="Arial" w:hint="cs"/>
          <w:rtl/>
        </w:rPr>
        <w:t>א</w:t>
      </w:r>
      <w:r w:rsidR="00862FA7">
        <w:rPr>
          <w:rFonts w:ascii="Arial" w:hAnsi="Arial" w:hint="cs"/>
          <w:rtl/>
        </w:rPr>
        <w:t>ה בפני הנוטריון. אני מעדיף את גרסת הנת</w:t>
      </w:r>
      <w:r w:rsidR="00E97C67">
        <w:rPr>
          <w:rFonts w:ascii="Arial" w:hAnsi="Arial" w:hint="cs"/>
          <w:rtl/>
        </w:rPr>
        <w:t>ב</w:t>
      </w:r>
      <w:r w:rsidR="00862FA7">
        <w:rPr>
          <w:rFonts w:ascii="Arial" w:hAnsi="Arial" w:hint="cs"/>
          <w:rtl/>
        </w:rPr>
        <w:t>עים כי האם לא ידעה</w:t>
      </w:r>
      <w:r w:rsidR="00E97C67">
        <w:rPr>
          <w:rFonts w:ascii="Arial" w:hAnsi="Arial" w:hint="cs"/>
          <w:rtl/>
        </w:rPr>
        <w:t xml:space="preserve"> </w:t>
      </w:r>
      <w:r w:rsidR="00862FA7">
        <w:rPr>
          <w:rFonts w:ascii="Arial" w:hAnsi="Arial" w:hint="cs"/>
          <w:rtl/>
        </w:rPr>
        <w:t>ל</w:t>
      </w:r>
      <w:r w:rsidR="00E97C67">
        <w:rPr>
          <w:rFonts w:ascii="Arial" w:hAnsi="Arial" w:hint="cs"/>
          <w:rtl/>
        </w:rPr>
        <w:t xml:space="preserve">קרוא </w:t>
      </w:r>
      <w:r w:rsidR="00862FA7">
        <w:rPr>
          <w:rFonts w:ascii="Arial" w:hAnsi="Arial" w:hint="cs"/>
          <w:rtl/>
        </w:rPr>
        <w:t>היטב עברית. לא ברור אפוא כי</w:t>
      </w:r>
      <w:r w:rsidR="00E97C67">
        <w:rPr>
          <w:rFonts w:ascii="Arial" w:hAnsi="Arial" w:hint="cs"/>
          <w:rtl/>
        </w:rPr>
        <w:t>צ</w:t>
      </w:r>
      <w:r w:rsidR="00862FA7">
        <w:rPr>
          <w:rFonts w:ascii="Arial" w:hAnsi="Arial" w:hint="cs"/>
          <w:rtl/>
        </w:rPr>
        <w:t>ד יכלה ל</w:t>
      </w:r>
      <w:r w:rsidR="00E97C67">
        <w:rPr>
          <w:rFonts w:ascii="Arial" w:hAnsi="Arial" w:hint="cs"/>
          <w:rtl/>
        </w:rPr>
        <w:t>הקריא הצוואה ב</w:t>
      </w:r>
      <w:r w:rsidR="00862FA7">
        <w:rPr>
          <w:rFonts w:ascii="Arial" w:hAnsi="Arial" w:hint="cs"/>
          <w:rtl/>
        </w:rPr>
        <w:t>פני הנוטריו</w:t>
      </w:r>
      <w:r w:rsidR="00E97C67">
        <w:rPr>
          <w:rFonts w:ascii="Arial" w:hAnsi="Arial" w:hint="cs"/>
          <w:rtl/>
        </w:rPr>
        <w:t>ן</w:t>
      </w:r>
      <w:r w:rsidR="00862FA7">
        <w:rPr>
          <w:rFonts w:ascii="Arial" w:hAnsi="Arial" w:hint="cs"/>
          <w:rtl/>
        </w:rPr>
        <w:t>.</w:t>
      </w:r>
    </w:p>
    <w:p w:rsidR="00862FA7" w:rsidRDefault="00862FA7" w:rsidP="00AD00F5">
      <w:pPr>
        <w:spacing w:line="360" w:lineRule="auto"/>
        <w:ind w:left="1360" w:hanging="680"/>
        <w:jc w:val="both"/>
        <w:rPr>
          <w:rFonts w:ascii="Arial" w:hAnsi="Arial"/>
          <w:rtl/>
        </w:rPr>
      </w:pPr>
    </w:p>
    <w:p w:rsidR="00862FA7" w:rsidRDefault="003E6601" w:rsidP="0034042C">
      <w:pPr>
        <w:spacing w:line="360" w:lineRule="auto"/>
        <w:ind w:left="1360" w:hanging="680"/>
        <w:jc w:val="both"/>
        <w:rPr>
          <w:rFonts w:ascii="Arial" w:hAnsi="Arial"/>
          <w:rtl/>
        </w:rPr>
      </w:pPr>
      <w:r>
        <w:rPr>
          <w:rFonts w:ascii="Arial" w:hAnsi="Arial" w:hint="cs"/>
          <w:rtl/>
        </w:rPr>
        <w:t>ג.</w:t>
      </w:r>
      <w:r w:rsidR="00862FA7">
        <w:rPr>
          <w:rFonts w:ascii="Arial" w:hAnsi="Arial"/>
          <w:rtl/>
        </w:rPr>
        <w:tab/>
      </w:r>
      <w:r w:rsidR="00862FA7">
        <w:rPr>
          <w:rFonts w:ascii="Arial" w:hAnsi="Arial" w:hint="cs"/>
          <w:rtl/>
        </w:rPr>
        <w:t>בצוואה העדפה ברורה לתובע. כאמור, נקבע כי הוא מקבל את כלל הזכ</w:t>
      </w:r>
      <w:r w:rsidR="00D458C7">
        <w:rPr>
          <w:rFonts w:ascii="Arial" w:hAnsi="Arial" w:hint="cs"/>
          <w:rtl/>
        </w:rPr>
        <w:t>ו</w:t>
      </w:r>
      <w:r w:rsidR="00862FA7">
        <w:rPr>
          <w:rFonts w:ascii="Arial" w:hAnsi="Arial" w:hint="cs"/>
          <w:rtl/>
        </w:rPr>
        <w:t>יות בדיר</w:t>
      </w:r>
      <w:r w:rsidR="00D458C7">
        <w:rPr>
          <w:rFonts w:ascii="Arial" w:hAnsi="Arial" w:hint="cs"/>
          <w:rtl/>
        </w:rPr>
        <w:t>ה</w:t>
      </w:r>
      <w:r w:rsidR="00862FA7">
        <w:rPr>
          <w:rFonts w:ascii="Arial" w:hAnsi="Arial" w:hint="cs"/>
          <w:rtl/>
        </w:rPr>
        <w:t xml:space="preserve"> וכי רק לאחר 120 שנים שלו עוברות 40% מהז</w:t>
      </w:r>
      <w:r w:rsidR="00D458C7">
        <w:rPr>
          <w:rFonts w:ascii="Arial" w:hAnsi="Arial" w:hint="cs"/>
          <w:rtl/>
        </w:rPr>
        <w:t xml:space="preserve">כויות </w:t>
      </w:r>
      <w:r w:rsidR="00862FA7">
        <w:rPr>
          <w:rFonts w:ascii="Arial" w:hAnsi="Arial" w:hint="cs"/>
          <w:rtl/>
        </w:rPr>
        <w:t>ל</w:t>
      </w:r>
      <w:r w:rsidR="00D458C7">
        <w:rPr>
          <w:rFonts w:ascii="Arial" w:hAnsi="Arial" w:hint="cs"/>
          <w:rtl/>
        </w:rPr>
        <w:t xml:space="preserve">שני </w:t>
      </w:r>
      <w:r w:rsidR="00862FA7">
        <w:rPr>
          <w:rFonts w:ascii="Arial" w:hAnsi="Arial" w:hint="cs"/>
          <w:rtl/>
        </w:rPr>
        <w:t>אחיו. התובע עצמו לא ידע ליתן כל הסבר מדוע העד</w:t>
      </w:r>
      <w:r w:rsidR="00D458C7">
        <w:rPr>
          <w:rFonts w:ascii="Arial" w:hAnsi="Arial" w:hint="cs"/>
          <w:rtl/>
        </w:rPr>
        <w:t>י</w:t>
      </w:r>
      <w:r w:rsidR="00862FA7">
        <w:rPr>
          <w:rFonts w:ascii="Arial" w:hAnsi="Arial" w:hint="cs"/>
          <w:rtl/>
        </w:rPr>
        <w:t xml:space="preserve">פה אותו </w:t>
      </w:r>
      <w:r w:rsidR="00D458C7">
        <w:rPr>
          <w:rFonts w:ascii="Arial" w:hAnsi="Arial" w:hint="cs"/>
          <w:rtl/>
        </w:rPr>
        <w:t>האם</w:t>
      </w:r>
      <w:r w:rsidR="0034042C">
        <w:rPr>
          <w:rFonts w:ascii="Arial" w:hAnsi="Arial" w:hint="cs"/>
          <w:rtl/>
        </w:rPr>
        <w:t>,</w:t>
      </w:r>
      <w:r w:rsidR="00D458C7">
        <w:rPr>
          <w:rFonts w:ascii="Arial" w:hAnsi="Arial" w:hint="cs"/>
          <w:rtl/>
        </w:rPr>
        <w:t xml:space="preserve"> </w:t>
      </w:r>
      <w:r w:rsidR="00862FA7">
        <w:rPr>
          <w:rFonts w:ascii="Arial" w:hAnsi="Arial" w:hint="cs"/>
          <w:rtl/>
        </w:rPr>
        <w:t>נוכח שנש</w:t>
      </w:r>
      <w:r w:rsidR="00D458C7">
        <w:rPr>
          <w:rFonts w:ascii="Arial" w:hAnsi="Arial" w:hint="cs"/>
          <w:rtl/>
        </w:rPr>
        <w:t>מ</w:t>
      </w:r>
      <w:r w:rsidR="00862FA7">
        <w:rPr>
          <w:rFonts w:ascii="Arial" w:hAnsi="Arial" w:hint="cs"/>
          <w:rtl/>
        </w:rPr>
        <w:t>ע כי היו יחסים טובים</w:t>
      </w:r>
      <w:r w:rsidR="0034042C">
        <w:rPr>
          <w:rFonts w:ascii="Arial" w:hAnsi="Arial" w:hint="cs"/>
          <w:rtl/>
        </w:rPr>
        <w:t>, חמים</w:t>
      </w:r>
      <w:r w:rsidR="00862FA7">
        <w:rPr>
          <w:rFonts w:ascii="Arial" w:hAnsi="Arial" w:hint="cs"/>
          <w:rtl/>
        </w:rPr>
        <w:t xml:space="preserve"> ותקיני</w:t>
      </w:r>
      <w:r w:rsidR="00D458C7">
        <w:rPr>
          <w:rFonts w:ascii="Arial" w:hAnsi="Arial" w:hint="cs"/>
          <w:rtl/>
        </w:rPr>
        <w:t>ם</w:t>
      </w:r>
      <w:r w:rsidR="00862FA7">
        <w:rPr>
          <w:rFonts w:ascii="Arial" w:hAnsi="Arial" w:hint="cs"/>
          <w:rtl/>
        </w:rPr>
        <w:t xml:space="preserve"> בין כל האחים לבין האם. גם נתון זה וש</w:t>
      </w:r>
      <w:r w:rsidR="00D458C7">
        <w:rPr>
          <w:rFonts w:ascii="Arial" w:hAnsi="Arial" w:hint="cs"/>
          <w:rtl/>
        </w:rPr>
        <w:t xml:space="preserve">תיקת </w:t>
      </w:r>
      <w:r w:rsidR="00862FA7">
        <w:rPr>
          <w:rFonts w:ascii="Arial" w:hAnsi="Arial" w:hint="cs"/>
          <w:rtl/>
        </w:rPr>
        <w:t>ה</w:t>
      </w:r>
      <w:r w:rsidR="00D458C7">
        <w:rPr>
          <w:rFonts w:ascii="Arial" w:hAnsi="Arial" w:hint="cs"/>
          <w:rtl/>
        </w:rPr>
        <w:t>ת</w:t>
      </w:r>
      <w:r w:rsidR="00862FA7">
        <w:rPr>
          <w:rFonts w:ascii="Arial" w:hAnsi="Arial" w:hint="cs"/>
          <w:rtl/>
        </w:rPr>
        <w:t>ובע ב</w:t>
      </w:r>
      <w:r w:rsidR="0034042C">
        <w:rPr>
          <w:rFonts w:ascii="Arial" w:hAnsi="Arial" w:hint="cs"/>
          <w:rtl/>
        </w:rPr>
        <w:t>עניין</w:t>
      </w:r>
      <w:r w:rsidR="00862FA7">
        <w:rPr>
          <w:rFonts w:ascii="Arial" w:hAnsi="Arial" w:hint="cs"/>
          <w:rtl/>
        </w:rPr>
        <w:t xml:space="preserve"> מעלה תמיהה של ממש.</w:t>
      </w:r>
    </w:p>
    <w:p w:rsidR="00862FA7" w:rsidRDefault="00862FA7" w:rsidP="00AD00F5">
      <w:pPr>
        <w:spacing w:line="360" w:lineRule="auto"/>
        <w:ind w:left="1360" w:hanging="680"/>
        <w:jc w:val="both"/>
        <w:rPr>
          <w:rFonts w:ascii="Arial" w:hAnsi="Arial"/>
          <w:rtl/>
        </w:rPr>
      </w:pPr>
    </w:p>
    <w:p w:rsidR="00862FA7" w:rsidRDefault="003E6601" w:rsidP="00E3689C">
      <w:pPr>
        <w:spacing w:line="360" w:lineRule="auto"/>
        <w:ind w:left="1360" w:hanging="680"/>
        <w:jc w:val="both"/>
        <w:rPr>
          <w:rFonts w:ascii="Arial" w:hAnsi="Arial"/>
          <w:rtl/>
        </w:rPr>
      </w:pPr>
      <w:r>
        <w:rPr>
          <w:rFonts w:ascii="Arial" w:hAnsi="Arial" w:hint="cs"/>
          <w:rtl/>
        </w:rPr>
        <w:t>ד.</w:t>
      </w:r>
      <w:r w:rsidR="00862FA7">
        <w:rPr>
          <w:rFonts w:ascii="Arial" w:hAnsi="Arial"/>
          <w:rtl/>
        </w:rPr>
        <w:tab/>
      </w:r>
      <w:r w:rsidR="00862FA7">
        <w:rPr>
          <w:rFonts w:ascii="Arial" w:hAnsi="Arial" w:hint="cs"/>
          <w:rtl/>
        </w:rPr>
        <w:t xml:space="preserve">התנהלות התובע לכל אורך ההליך מעלה קושי </w:t>
      </w:r>
      <w:r w:rsidR="00D458C7">
        <w:rPr>
          <w:rFonts w:ascii="Arial" w:hAnsi="Arial" w:hint="cs"/>
          <w:rtl/>
        </w:rPr>
        <w:t xml:space="preserve">וספק </w:t>
      </w:r>
      <w:r w:rsidR="00862FA7">
        <w:rPr>
          <w:rFonts w:ascii="Arial" w:hAnsi="Arial" w:hint="cs"/>
          <w:rtl/>
        </w:rPr>
        <w:t xml:space="preserve">של </w:t>
      </w:r>
      <w:r w:rsidR="00D458C7">
        <w:rPr>
          <w:rFonts w:ascii="Arial" w:hAnsi="Arial" w:hint="cs"/>
          <w:rtl/>
        </w:rPr>
        <w:t xml:space="preserve">של ממש </w:t>
      </w:r>
      <w:r w:rsidR="00862FA7">
        <w:rPr>
          <w:rFonts w:ascii="Arial" w:hAnsi="Arial" w:hint="cs"/>
          <w:rtl/>
        </w:rPr>
        <w:t>במהימנותו. הדברים באו לכדי ביטו</w:t>
      </w:r>
      <w:r w:rsidR="005D215E">
        <w:rPr>
          <w:rFonts w:ascii="Arial" w:hAnsi="Arial" w:hint="cs"/>
          <w:rtl/>
        </w:rPr>
        <w:t xml:space="preserve">י עת ביקש למחוק ההליך </w:t>
      </w:r>
      <w:r w:rsidR="00D458C7">
        <w:rPr>
          <w:rFonts w:ascii="Arial" w:hAnsi="Arial" w:hint="cs"/>
          <w:rtl/>
        </w:rPr>
        <w:t xml:space="preserve">הקודם לקיום </w:t>
      </w:r>
      <w:r w:rsidR="005D215E">
        <w:rPr>
          <w:rFonts w:ascii="Arial" w:hAnsi="Arial" w:hint="cs"/>
          <w:rtl/>
        </w:rPr>
        <w:t>צוואת 2020, כפי הנראה בשל קשיים ראיתי</w:t>
      </w:r>
      <w:r w:rsidR="00D458C7">
        <w:rPr>
          <w:rFonts w:ascii="Arial" w:hAnsi="Arial" w:hint="cs"/>
          <w:rtl/>
        </w:rPr>
        <w:t>י</w:t>
      </w:r>
      <w:r w:rsidR="005D215E">
        <w:rPr>
          <w:rFonts w:ascii="Arial" w:hAnsi="Arial" w:hint="cs"/>
          <w:rtl/>
        </w:rPr>
        <w:t>ם של ממש</w:t>
      </w:r>
      <w:r w:rsidR="00D458C7">
        <w:rPr>
          <w:rFonts w:ascii="Arial" w:hAnsi="Arial" w:hint="cs"/>
          <w:rtl/>
        </w:rPr>
        <w:t>,</w:t>
      </w:r>
      <w:r w:rsidR="005D215E">
        <w:rPr>
          <w:rFonts w:ascii="Arial" w:hAnsi="Arial" w:hint="cs"/>
          <w:rtl/>
        </w:rPr>
        <w:t xml:space="preserve"> לר</w:t>
      </w:r>
      <w:r w:rsidR="00D458C7">
        <w:rPr>
          <w:rFonts w:ascii="Arial" w:hAnsi="Arial" w:hint="cs"/>
          <w:rtl/>
        </w:rPr>
        <w:t>ב</w:t>
      </w:r>
      <w:r w:rsidR="005D215E">
        <w:rPr>
          <w:rFonts w:ascii="Arial" w:hAnsi="Arial" w:hint="cs"/>
          <w:rtl/>
        </w:rPr>
        <w:t xml:space="preserve">ות </w:t>
      </w:r>
      <w:r w:rsidR="00D458C7">
        <w:rPr>
          <w:rFonts w:ascii="Arial" w:hAnsi="Arial" w:hint="cs"/>
          <w:rtl/>
        </w:rPr>
        <w:t>עדויות שנשמעו ו</w:t>
      </w:r>
      <w:r w:rsidR="005D215E">
        <w:rPr>
          <w:rFonts w:ascii="Arial" w:hAnsi="Arial" w:hint="cs"/>
          <w:rtl/>
        </w:rPr>
        <w:t>חוות הדעת שהוגשו (</w:t>
      </w:r>
      <w:r w:rsidR="00314B9C">
        <w:rPr>
          <w:rFonts w:ascii="Arial" w:hAnsi="Arial" w:hint="cs"/>
          <w:rtl/>
        </w:rPr>
        <w:t xml:space="preserve">כאמור, </w:t>
      </w:r>
      <w:r w:rsidR="005D215E">
        <w:rPr>
          <w:rFonts w:ascii="Arial" w:hAnsi="Arial" w:hint="cs"/>
          <w:rtl/>
        </w:rPr>
        <w:t>חוות דעת ר</w:t>
      </w:r>
      <w:r w:rsidR="00D458C7">
        <w:rPr>
          <w:rFonts w:ascii="Arial" w:hAnsi="Arial" w:hint="cs"/>
          <w:rtl/>
        </w:rPr>
        <w:t xml:space="preserve">פואית </w:t>
      </w:r>
      <w:r w:rsidR="005D215E">
        <w:rPr>
          <w:rFonts w:ascii="Arial" w:hAnsi="Arial" w:hint="cs"/>
          <w:rtl/>
        </w:rPr>
        <w:t>שקבע</w:t>
      </w:r>
      <w:r w:rsidR="00D458C7">
        <w:rPr>
          <w:rFonts w:ascii="Arial" w:hAnsi="Arial" w:hint="cs"/>
          <w:rtl/>
        </w:rPr>
        <w:t>ה</w:t>
      </w:r>
      <w:r w:rsidR="005D215E">
        <w:rPr>
          <w:rFonts w:ascii="Arial" w:hAnsi="Arial" w:hint="cs"/>
          <w:rtl/>
        </w:rPr>
        <w:t xml:space="preserve"> כי המנוחה לא היתה כשרה לחתום </w:t>
      </w:r>
      <w:r w:rsidR="00D458C7">
        <w:rPr>
          <w:rFonts w:ascii="Arial" w:hAnsi="Arial" w:hint="cs"/>
          <w:rtl/>
        </w:rPr>
        <w:t xml:space="preserve">על צוואה </w:t>
      </w:r>
      <w:r w:rsidR="005D215E">
        <w:rPr>
          <w:rFonts w:ascii="Arial" w:hAnsi="Arial" w:hint="cs"/>
          <w:rtl/>
        </w:rPr>
        <w:t xml:space="preserve">כחודש לפני פטירתה, וחוות דעת </w:t>
      </w:r>
      <w:r w:rsidR="00D458C7">
        <w:rPr>
          <w:rFonts w:ascii="Arial" w:hAnsi="Arial" w:hint="cs"/>
          <w:rtl/>
        </w:rPr>
        <w:t xml:space="preserve">מומחית לכתבי יד, בה נקבע </w:t>
      </w:r>
      <w:r w:rsidR="005D215E">
        <w:rPr>
          <w:rFonts w:ascii="Arial" w:hAnsi="Arial" w:hint="cs"/>
          <w:rtl/>
        </w:rPr>
        <w:t>כי אין מדובר בחת</w:t>
      </w:r>
      <w:r w:rsidR="00D458C7">
        <w:rPr>
          <w:rFonts w:ascii="Arial" w:hAnsi="Arial" w:hint="cs"/>
          <w:rtl/>
        </w:rPr>
        <w:t xml:space="preserve">ימת </w:t>
      </w:r>
      <w:r w:rsidR="005D215E">
        <w:rPr>
          <w:rFonts w:ascii="Arial" w:hAnsi="Arial" w:hint="cs"/>
          <w:rtl/>
        </w:rPr>
        <w:t>המנוחה</w:t>
      </w:r>
      <w:r w:rsidR="00D458C7">
        <w:rPr>
          <w:rFonts w:ascii="Arial" w:hAnsi="Arial" w:hint="cs"/>
          <w:rtl/>
        </w:rPr>
        <w:t>, חרף אישור נוטריוני שניתן שם</w:t>
      </w:r>
      <w:r w:rsidR="00517946">
        <w:rPr>
          <w:rFonts w:ascii="Arial" w:hAnsi="Arial" w:hint="cs"/>
          <w:rtl/>
        </w:rPr>
        <w:t>, ופועל יוצא של כל אלו כי התובע עתר לקיום צוואה שמומחים מטעם בית המשפט קבעו כי המנוחה לא היתה כשירה לחתום עליה וכי החתימה אינה חתימתה (והכל, כאמור - ללא קביעה שיפוטית של בית המשפט, נוכח מחיקת ההליך</w:t>
      </w:r>
      <w:r w:rsidR="00314B9C">
        <w:rPr>
          <w:rFonts w:ascii="Arial" w:hAnsi="Arial" w:hint="cs"/>
          <w:rtl/>
        </w:rPr>
        <w:t xml:space="preserve"> על ידי התובע</w:t>
      </w:r>
      <w:r w:rsidR="00517946">
        <w:rPr>
          <w:rFonts w:ascii="Arial" w:hAnsi="Arial" w:hint="cs"/>
          <w:rtl/>
        </w:rPr>
        <w:t>)</w:t>
      </w:r>
      <w:r w:rsidR="005D215E">
        <w:rPr>
          <w:rFonts w:ascii="Arial" w:hAnsi="Arial" w:hint="cs"/>
          <w:rtl/>
        </w:rPr>
        <w:t>). בהמשך, ניסה התובע להתח</w:t>
      </w:r>
      <w:r w:rsidR="00314B9C">
        <w:rPr>
          <w:rFonts w:ascii="Arial" w:hAnsi="Arial" w:hint="cs"/>
          <w:rtl/>
        </w:rPr>
        <w:t>מ</w:t>
      </w:r>
      <w:r w:rsidR="005D215E">
        <w:rPr>
          <w:rFonts w:ascii="Arial" w:hAnsi="Arial" w:hint="cs"/>
          <w:rtl/>
        </w:rPr>
        <w:t>ק מבדיקת המומחית לכתבי יד של צוואת 2013, ובין היתר לא המציא לה</w:t>
      </w:r>
      <w:r w:rsidR="00D458C7">
        <w:rPr>
          <w:rFonts w:ascii="Arial" w:hAnsi="Arial" w:hint="cs"/>
          <w:rtl/>
        </w:rPr>
        <w:t>, כאמור,</w:t>
      </w:r>
      <w:r w:rsidR="005D215E">
        <w:rPr>
          <w:rFonts w:ascii="Arial" w:hAnsi="Arial" w:hint="cs"/>
          <w:rtl/>
        </w:rPr>
        <w:t xml:space="preserve"> מסמכי השוואה מתא</w:t>
      </w:r>
      <w:r w:rsidR="00D458C7">
        <w:rPr>
          <w:rFonts w:ascii="Arial" w:hAnsi="Arial" w:hint="cs"/>
          <w:rtl/>
        </w:rPr>
        <w:t>י</w:t>
      </w:r>
      <w:r w:rsidR="005D215E">
        <w:rPr>
          <w:rFonts w:ascii="Arial" w:hAnsi="Arial" w:hint="cs"/>
          <w:rtl/>
        </w:rPr>
        <w:t>מים</w:t>
      </w:r>
      <w:r w:rsidR="00D458C7">
        <w:rPr>
          <w:rFonts w:ascii="Arial" w:hAnsi="Arial" w:hint="cs"/>
          <w:rtl/>
        </w:rPr>
        <w:t>, פ</w:t>
      </w:r>
      <w:r w:rsidR="005D215E">
        <w:rPr>
          <w:rFonts w:ascii="Arial" w:hAnsi="Arial" w:hint="cs"/>
          <w:rtl/>
        </w:rPr>
        <w:t>סל את רוב מ</w:t>
      </w:r>
      <w:r w:rsidR="00D458C7">
        <w:rPr>
          <w:rFonts w:ascii="Arial" w:hAnsi="Arial" w:hint="cs"/>
          <w:rtl/>
        </w:rPr>
        <w:t>ס</w:t>
      </w:r>
      <w:r w:rsidR="005D215E">
        <w:rPr>
          <w:rFonts w:ascii="Arial" w:hAnsi="Arial" w:hint="cs"/>
          <w:rtl/>
        </w:rPr>
        <w:t>מכי ההשוואה שהובאו מ</w:t>
      </w:r>
      <w:r w:rsidR="00D458C7">
        <w:rPr>
          <w:rFonts w:ascii="Arial" w:hAnsi="Arial" w:hint="cs"/>
          <w:rtl/>
        </w:rPr>
        <w:t>ט</w:t>
      </w:r>
      <w:r w:rsidR="005D215E">
        <w:rPr>
          <w:rFonts w:ascii="Arial" w:hAnsi="Arial" w:hint="cs"/>
          <w:rtl/>
        </w:rPr>
        <w:t>עם הנת</w:t>
      </w:r>
      <w:r w:rsidR="00D458C7">
        <w:rPr>
          <w:rFonts w:ascii="Arial" w:hAnsi="Arial" w:hint="cs"/>
          <w:rtl/>
        </w:rPr>
        <w:t>ב</w:t>
      </w:r>
      <w:r w:rsidR="005D215E">
        <w:rPr>
          <w:rFonts w:ascii="Arial" w:hAnsi="Arial" w:hint="cs"/>
          <w:rtl/>
        </w:rPr>
        <w:t>עים, לא שילם את שכר טרחתה</w:t>
      </w:r>
      <w:r w:rsidR="0034042C">
        <w:rPr>
          <w:rFonts w:ascii="Arial" w:hAnsi="Arial" w:hint="cs"/>
          <w:rtl/>
        </w:rPr>
        <w:t xml:space="preserve"> </w:t>
      </w:r>
      <w:r w:rsidR="00314B9C">
        <w:rPr>
          <w:rFonts w:ascii="Arial" w:hAnsi="Arial" w:hint="cs"/>
          <w:rtl/>
        </w:rPr>
        <w:t xml:space="preserve">במועד </w:t>
      </w:r>
      <w:r w:rsidR="005D215E">
        <w:rPr>
          <w:rFonts w:ascii="Arial" w:hAnsi="Arial" w:hint="cs"/>
          <w:rtl/>
        </w:rPr>
        <w:t>ועוד. לכל האמור יש להו</w:t>
      </w:r>
      <w:r w:rsidR="00D458C7">
        <w:rPr>
          <w:rFonts w:ascii="Arial" w:hAnsi="Arial" w:hint="cs"/>
          <w:rtl/>
        </w:rPr>
        <w:t>ס</w:t>
      </w:r>
      <w:r w:rsidR="005D215E">
        <w:rPr>
          <w:rFonts w:ascii="Arial" w:hAnsi="Arial" w:hint="cs"/>
          <w:rtl/>
        </w:rPr>
        <w:t>י</w:t>
      </w:r>
      <w:r w:rsidR="00D458C7">
        <w:rPr>
          <w:rFonts w:ascii="Arial" w:hAnsi="Arial" w:hint="cs"/>
          <w:rtl/>
        </w:rPr>
        <w:t>ף</w:t>
      </w:r>
      <w:r w:rsidR="005D215E">
        <w:rPr>
          <w:rFonts w:ascii="Arial" w:hAnsi="Arial" w:hint="cs"/>
          <w:rtl/>
        </w:rPr>
        <w:t xml:space="preserve"> כי ה</w:t>
      </w:r>
      <w:r w:rsidR="0034042C">
        <w:rPr>
          <w:rFonts w:ascii="Arial" w:hAnsi="Arial" w:hint="cs"/>
          <w:rtl/>
        </w:rPr>
        <w:t xml:space="preserve">תובע </w:t>
      </w:r>
      <w:r w:rsidR="005D215E">
        <w:rPr>
          <w:rFonts w:ascii="Arial" w:hAnsi="Arial" w:hint="cs"/>
          <w:rtl/>
        </w:rPr>
        <w:t>עושה שימוש בלעדי בדירה מיום פטי</w:t>
      </w:r>
      <w:r w:rsidR="00D458C7">
        <w:rPr>
          <w:rFonts w:ascii="Arial" w:hAnsi="Arial" w:hint="cs"/>
          <w:rtl/>
        </w:rPr>
        <w:t>ר</w:t>
      </w:r>
      <w:r w:rsidR="005D215E">
        <w:rPr>
          <w:rFonts w:ascii="Arial" w:hAnsi="Arial" w:hint="cs"/>
          <w:rtl/>
        </w:rPr>
        <w:t>ת המנ</w:t>
      </w:r>
      <w:r w:rsidR="00D458C7">
        <w:rPr>
          <w:rFonts w:ascii="Arial" w:hAnsi="Arial" w:hint="cs"/>
          <w:rtl/>
        </w:rPr>
        <w:t>ו</w:t>
      </w:r>
      <w:r w:rsidR="005D215E">
        <w:rPr>
          <w:rFonts w:ascii="Arial" w:hAnsi="Arial" w:hint="cs"/>
          <w:rtl/>
        </w:rPr>
        <w:t>חה, בכך שמשכ</w:t>
      </w:r>
      <w:r w:rsidR="00D458C7">
        <w:rPr>
          <w:rFonts w:ascii="Arial" w:hAnsi="Arial" w:hint="cs"/>
          <w:rtl/>
        </w:rPr>
        <w:t>י</w:t>
      </w:r>
      <w:r w:rsidR="005D215E">
        <w:rPr>
          <w:rFonts w:ascii="Arial" w:hAnsi="Arial" w:hint="cs"/>
          <w:rtl/>
        </w:rPr>
        <w:t xml:space="preserve">ר אותה לצד </w:t>
      </w:r>
      <w:r w:rsidR="00D458C7">
        <w:rPr>
          <w:rFonts w:ascii="Arial" w:hAnsi="Arial" w:hint="cs"/>
          <w:rtl/>
        </w:rPr>
        <w:t xml:space="preserve">שלישי </w:t>
      </w:r>
      <w:r w:rsidR="005D215E">
        <w:rPr>
          <w:rFonts w:ascii="Arial" w:hAnsi="Arial" w:hint="cs"/>
          <w:rtl/>
        </w:rPr>
        <w:t>ונוטל לידיו את כל דמי הש</w:t>
      </w:r>
      <w:r w:rsidR="003910C7">
        <w:rPr>
          <w:rFonts w:ascii="Arial" w:hAnsi="Arial" w:hint="cs"/>
          <w:rtl/>
        </w:rPr>
        <w:t>כירות</w:t>
      </w:r>
      <w:r w:rsidR="005D215E">
        <w:rPr>
          <w:rFonts w:ascii="Arial" w:hAnsi="Arial" w:hint="cs"/>
          <w:rtl/>
        </w:rPr>
        <w:t>. החלטות רבות ניתנו בענין</w:t>
      </w:r>
      <w:r w:rsidR="003910C7">
        <w:rPr>
          <w:rFonts w:ascii="Arial" w:hAnsi="Arial" w:hint="cs"/>
          <w:rtl/>
        </w:rPr>
        <w:t xml:space="preserve"> </w:t>
      </w:r>
      <w:r w:rsidR="005D215E">
        <w:rPr>
          <w:rFonts w:ascii="Arial" w:hAnsi="Arial" w:hint="cs"/>
          <w:rtl/>
        </w:rPr>
        <w:t>זה</w:t>
      </w:r>
      <w:r w:rsidR="003910C7">
        <w:rPr>
          <w:rFonts w:ascii="Arial" w:hAnsi="Arial" w:hint="cs"/>
          <w:rtl/>
        </w:rPr>
        <w:t>,</w:t>
      </w:r>
      <w:r w:rsidR="005D215E">
        <w:rPr>
          <w:rFonts w:ascii="Arial" w:hAnsi="Arial" w:hint="cs"/>
          <w:rtl/>
        </w:rPr>
        <w:t xml:space="preserve"> ובכלל זה מינוי מנהל ע</w:t>
      </w:r>
      <w:r w:rsidR="003910C7">
        <w:rPr>
          <w:rFonts w:ascii="Arial" w:hAnsi="Arial" w:hint="cs"/>
          <w:rtl/>
        </w:rPr>
        <w:t>יזבון זמני</w:t>
      </w:r>
      <w:r w:rsidR="005D215E">
        <w:rPr>
          <w:rFonts w:ascii="Arial" w:hAnsi="Arial" w:hint="cs"/>
          <w:rtl/>
        </w:rPr>
        <w:t>. התובע חוייב להעב</w:t>
      </w:r>
      <w:r w:rsidR="003910C7">
        <w:rPr>
          <w:rFonts w:ascii="Arial" w:hAnsi="Arial" w:hint="cs"/>
          <w:rtl/>
        </w:rPr>
        <w:t>י</w:t>
      </w:r>
      <w:r w:rsidR="005D215E">
        <w:rPr>
          <w:rFonts w:ascii="Arial" w:hAnsi="Arial" w:hint="cs"/>
          <w:rtl/>
        </w:rPr>
        <w:t>ר לידיו את דמי השכירות והוא חזר והפר החלטות שי</w:t>
      </w:r>
      <w:r w:rsidR="003910C7">
        <w:rPr>
          <w:rFonts w:ascii="Arial" w:hAnsi="Arial" w:hint="cs"/>
          <w:rtl/>
        </w:rPr>
        <w:t>פ</w:t>
      </w:r>
      <w:r w:rsidR="005D215E">
        <w:rPr>
          <w:rFonts w:ascii="Arial" w:hAnsi="Arial" w:hint="cs"/>
          <w:rtl/>
        </w:rPr>
        <w:t>וטיות</w:t>
      </w:r>
      <w:r w:rsidR="0034042C">
        <w:rPr>
          <w:rFonts w:ascii="Arial" w:hAnsi="Arial" w:hint="cs"/>
          <w:rtl/>
        </w:rPr>
        <w:t xml:space="preserve"> רבות</w:t>
      </w:r>
      <w:r w:rsidR="00314B9C">
        <w:rPr>
          <w:rFonts w:ascii="Arial" w:hAnsi="Arial" w:hint="cs"/>
          <w:rtl/>
        </w:rPr>
        <w:t xml:space="preserve"> בעניין זה</w:t>
      </w:r>
      <w:r w:rsidR="005D215E">
        <w:rPr>
          <w:rFonts w:ascii="Arial" w:hAnsi="Arial" w:hint="cs"/>
          <w:rtl/>
        </w:rPr>
        <w:t>.</w:t>
      </w:r>
      <w:r w:rsidR="003910C7">
        <w:rPr>
          <w:rFonts w:ascii="Arial" w:hAnsi="Arial" w:hint="cs"/>
          <w:rtl/>
        </w:rPr>
        <w:t xml:space="preserve"> </w:t>
      </w:r>
      <w:r w:rsidR="00AD00F5">
        <w:rPr>
          <w:rFonts w:ascii="Arial" w:hAnsi="Arial" w:hint="cs"/>
          <w:rtl/>
        </w:rPr>
        <w:t>כמו כן מצאתי ל</w:t>
      </w:r>
      <w:r w:rsidR="00314B9C">
        <w:rPr>
          <w:rFonts w:ascii="Arial" w:hAnsi="Arial" w:hint="cs"/>
          <w:rtl/>
        </w:rPr>
        <w:t xml:space="preserve">ציין </w:t>
      </w:r>
      <w:r w:rsidR="00AD00F5">
        <w:rPr>
          <w:rFonts w:ascii="Arial" w:hAnsi="Arial" w:hint="cs"/>
          <w:rtl/>
        </w:rPr>
        <w:t xml:space="preserve">כי </w:t>
      </w:r>
      <w:r w:rsidR="00314B9C">
        <w:rPr>
          <w:rFonts w:ascii="Arial" w:hAnsi="Arial" w:hint="cs"/>
          <w:rtl/>
        </w:rPr>
        <w:t>גם ה</w:t>
      </w:r>
      <w:r w:rsidR="00AD00F5">
        <w:rPr>
          <w:rFonts w:ascii="Arial" w:hAnsi="Arial" w:hint="cs"/>
          <w:rtl/>
        </w:rPr>
        <w:t>תנהלות התובע ב</w:t>
      </w:r>
      <w:r w:rsidR="00314B9C">
        <w:rPr>
          <w:rFonts w:ascii="Arial" w:hAnsi="Arial" w:hint="cs"/>
          <w:rtl/>
        </w:rPr>
        <w:t xml:space="preserve">אולם </w:t>
      </w:r>
      <w:r w:rsidR="00AD00F5">
        <w:rPr>
          <w:rFonts w:ascii="Arial" w:hAnsi="Arial" w:hint="cs"/>
          <w:rtl/>
        </w:rPr>
        <w:t xml:space="preserve">בית המשפט מעלה </w:t>
      </w:r>
      <w:r w:rsidR="00AD00F5">
        <w:rPr>
          <w:rFonts w:ascii="Arial" w:hAnsi="Arial" w:hint="cs"/>
          <w:rtl/>
        </w:rPr>
        <w:lastRenderedPageBreak/>
        <w:t>תמיהות של ממש. הוא מרבה להרים הקול, לצעוק, ל</w:t>
      </w:r>
      <w:r w:rsidR="003910C7">
        <w:rPr>
          <w:rFonts w:ascii="Arial" w:hAnsi="Arial" w:hint="cs"/>
          <w:rtl/>
        </w:rPr>
        <w:t xml:space="preserve">התחמק </w:t>
      </w:r>
      <w:r w:rsidR="00AD00F5">
        <w:rPr>
          <w:rFonts w:ascii="Arial" w:hAnsi="Arial" w:hint="cs"/>
          <w:rtl/>
        </w:rPr>
        <w:t>משאלות וכ</w:t>
      </w:r>
      <w:r w:rsidR="003910C7">
        <w:rPr>
          <w:rFonts w:ascii="Arial" w:hAnsi="Arial" w:hint="cs"/>
          <w:rtl/>
        </w:rPr>
        <w:t>יו</w:t>
      </w:r>
      <w:r w:rsidR="00AD00F5">
        <w:rPr>
          <w:rFonts w:ascii="Arial" w:hAnsi="Arial" w:hint="cs"/>
          <w:rtl/>
        </w:rPr>
        <w:t xml:space="preserve">"ב התנהגויות </w:t>
      </w:r>
      <w:r w:rsidR="003910C7">
        <w:rPr>
          <w:rFonts w:ascii="Arial" w:hAnsi="Arial" w:hint="cs"/>
          <w:rtl/>
        </w:rPr>
        <w:t xml:space="preserve">שמביאות </w:t>
      </w:r>
      <w:r w:rsidR="00AD00F5">
        <w:rPr>
          <w:rFonts w:ascii="Arial" w:hAnsi="Arial" w:hint="cs"/>
          <w:rtl/>
        </w:rPr>
        <w:t>אותי לקבוע כי אינו מהימן.</w:t>
      </w:r>
    </w:p>
    <w:p w:rsidR="00686A54" w:rsidRDefault="00686A54" w:rsidP="00AD00F5">
      <w:pPr>
        <w:spacing w:line="360" w:lineRule="auto"/>
        <w:ind w:left="1360" w:hanging="680"/>
        <w:jc w:val="both"/>
        <w:rPr>
          <w:rFonts w:ascii="Arial" w:hAnsi="Arial"/>
          <w:rtl/>
        </w:rPr>
      </w:pPr>
    </w:p>
    <w:p w:rsidR="00686A54" w:rsidRDefault="003E6601" w:rsidP="00314B9C">
      <w:pPr>
        <w:spacing w:line="360" w:lineRule="auto"/>
        <w:ind w:left="1360" w:hanging="680"/>
        <w:jc w:val="both"/>
        <w:rPr>
          <w:rFonts w:ascii="Arial" w:hAnsi="Arial"/>
          <w:rtl/>
        </w:rPr>
      </w:pPr>
      <w:r>
        <w:rPr>
          <w:rFonts w:ascii="Arial" w:hAnsi="Arial" w:hint="cs"/>
          <w:rtl/>
        </w:rPr>
        <w:t>ה.</w:t>
      </w:r>
      <w:r w:rsidR="00AD00F5">
        <w:rPr>
          <w:rFonts w:ascii="Arial" w:hAnsi="Arial"/>
          <w:rtl/>
        </w:rPr>
        <w:tab/>
      </w:r>
      <w:r w:rsidR="00AD00F5">
        <w:rPr>
          <w:rFonts w:ascii="Arial" w:hAnsi="Arial" w:hint="cs"/>
          <w:rtl/>
        </w:rPr>
        <w:t>טרם נעילת פרק זה ר</w:t>
      </w:r>
      <w:r w:rsidR="003910C7">
        <w:rPr>
          <w:rFonts w:ascii="Arial" w:hAnsi="Arial" w:hint="cs"/>
          <w:rtl/>
        </w:rPr>
        <w:t>א</w:t>
      </w:r>
      <w:r w:rsidR="00AD00F5">
        <w:rPr>
          <w:rFonts w:ascii="Arial" w:hAnsi="Arial" w:hint="cs"/>
          <w:rtl/>
        </w:rPr>
        <w:t>וי להזכיר כי אמנם המו</w:t>
      </w:r>
      <w:r w:rsidR="003910C7">
        <w:rPr>
          <w:rFonts w:ascii="Arial" w:hAnsi="Arial" w:hint="cs"/>
          <w:rtl/>
        </w:rPr>
        <w:t>מ</w:t>
      </w:r>
      <w:r w:rsidR="00AD00F5">
        <w:rPr>
          <w:rFonts w:ascii="Arial" w:hAnsi="Arial" w:hint="cs"/>
          <w:rtl/>
        </w:rPr>
        <w:t xml:space="preserve">חית </w:t>
      </w:r>
      <w:r w:rsidR="003910C7">
        <w:rPr>
          <w:rFonts w:ascii="Arial" w:hAnsi="Arial" w:hint="cs"/>
          <w:rtl/>
        </w:rPr>
        <w:t xml:space="preserve">לכתבי יד </w:t>
      </w:r>
      <w:r w:rsidR="00AD00F5">
        <w:rPr>
          <w:rFonts w:ascii="Arial" w:hAnsi="Arial" w:hint="cs"/>
          <w:rtl/>
        </w:rPr>
        <w:t>אמרה כי מסמך הנוטריון נראה או</w:t>
      </w:r>
      <w:r w:rsidR="003910C7">
        <w:rPr>
          <w:rFonts w:ascii="Arial" w:hAnsi="Arial" w:hint="cs"/>
          <w:rtl/>
        </w:rPr>
        <w:t>ת</w:t>
      </w:r>
      <w:r w:rsidR="00AD00F5">
        <w:rPr>
          <w:rFonts w:ascii="Arial" w:hAnsi="Arial" w:hint="cs"/>
          <w:rtl/>
        </w:rPr>
        <w:t>נטי אולם היא לא בחנה את חתימה הנוטריון על גביו.</w:t>
      </w:r>
      <w:r w:rsidR="00314B9C">
        <w:rPr>
          <w:rFonts w:ascii="Arial" w:hAnsi="Arial" w:hint="cs"/>
          <w:rtl/>
        </w:rPr>
        <w:t xml:space="preserve"> כאמור, ביחס לחתימת המנוחה - הקביעה היתה כי זוייפה.</w:t>
      </w:r>
      <w:r w:rsidR="00686A54">
        <w:rPr>
          <w:rFonts w:ascii="Arial" w:hAnsi="Arial"/>
          <w:rtl/>
        </w:rPr>
        <w:tab/>
      </w:r>
    </w:p>
    <w:p w:rsidR="00686A54" w:rsidRPr="0034042C" w:rsidRDefault="00686A54" w:rsidP="00AD00F5">
      <w:pPr>
        <w:spacing w:line="360" w:lineRule="auto"/>
        <w:ind w:left="1360" w:hanging="680"/>
        <w:jc w:val="both"/>
        <w:rPr>
          <w:rFonts w:ascii="Arial" w:hAnsi="Arial"/>
          <w:b/>
          <w:bCs/>
          <w:rtl/>
        </w:rPr>
      </w:pPr>
    </w:p>
    <w:p w:rsidR="00694556" w:rsidRPr="0034042C" w:rsidRDefault="00565F2A" w:rsidP="003910C7">
      <w:pPr>
        <w:spacing w:line="360" w:lineRule="auto"/>
        <w:ind w:left="680" w:hanging="680"/>
        <w:jc w:val="both"/>
        <w:rPr>
          <w:rFonts w:ascii="Arial" w:hAnsi="Arial"/>
          <w:b/>
          <w:bCs/>
          <w:noProof w:val="0"/>
          <w:rtl/>
        </w:rPr>
      </w:pPr>
      <w:r w:rsidRPr="0034042C">
        <w:rPr>
          <w:rFonts w:ascii="Arial" w:hAnsi="Arial" w:hint="cs"/>
          <w:b/>
          <w:bCs/>
          <w:noProof w:val="0"/>
          <w:rtl/>
        </w:rPr>
        <w:t>9.</w:t>
      </w:r>
      <w:r w:rsidRPr="0034042C">
        <w:rPr>
          <w:rFonts w:ascii="Arial" w:hAnsi="Arial" w:hint="cs"/>
          <w:b/>
          <w:bCs/>
          <w:noProof w:val="0"/>
          <w:rtl/>
        </w:rPr>
        <w:tab/>
        <w:t>סוף דבר כי התביעה נדחית.</w:t>
      </w:r>
    </w:p>
    <w:p w:rsidR="003910C7" w:rsidRPr="0034042C" w:rsidRDefault="003910C7" w:rsidP="003E6601">
      <w:pPr>
        <w:spacing w:line="360" w:lineRule="auto"/>
        <w:ind w:left="680"/>
        <w:jc w:val="both"/>
        <w:rPr>
          <w:rFonts w:ascii="Arial" w:hAnsi="Arial"/>
          <w:b/>
          <w:bCs/>
          <w:noProof w:val="0"/>
          <w:rtl/>
        </w:rPr>
      </w:pPr>
    </w:p>
    <w:p w:rsidR="00565F2A" w:rsidRPr="0034042C" w:rsidRDefault="00565F2A" w:rsidP="003E6601">
      <w:pPr>
        <w:spacing w:line="360" w:lineRule="auto"/>
        <w:ind w:left="680"/>
        <w:jc w:val="both"/>
        <w:rPr>
          <w:rFonts w:ascii="Arial" w:hAnsi="Arial"/>
          <w:b/>
          <w:bCs/>
          <w:noProof w:val="0"/>
          <w:rtl/>
        </w:rPr>
      </w:pPr>
      <w:r w:rsidRPr="0034042C">
        <w:rPr>
          <w:rFonts w:ascii="Arial" w:hAnsi="Arial" w:hint="cs"/>
          <w:b/>
          <w:bCs/>
          <w:noProof w:val="0"/>
          <w:rtl/>
        </w:rPr>
        <w:t xml:space="preserve">ניתן </w:t>
      </w:r>
      <w:r w:rsidR="003910C7" w:rsidRPr="0034042C">
        <w:rPr>
          <w:rFonts w:ascii="Arial" w:hAnsi="Arial" w:hint="cs"/>
          <w:b/>
          <w:bCs/>
          <w:noProof w:val="0"/>
          <w:rtl/>
        </w:rPr>
        <w:t xml:space="preserve">בזאת </w:t>
      </w:r>
      <w:r w:rsidRPr="0034042C">
        <w:rPr>
          <w:rFonts w:ascii="Arial" w:hAnsi="Arial" w:hint="cs"/>
          <w:b/>
          <w:bCs/>
          <w:noProof w:val="0"/>
          <w:rtl/>
        </w:rPr>
        <w:t>צו ירושה כדין.</w:t>
      </w:r>
    </w:p>
    <w:p w:rsidR="003910C7" w:rsidRPr="0034042C" w:rsidRDefault="003910C7" w:rsidP="003E6601">
      <w:pPr>
        <w:spacing w:line="360" w:lineRule="auto"/>
        <w:ind w:left="680"/>
        <w:jc w:val="both"/>
        <w:rPr>
          <w:rFonts w:ascii="Arial" w:hAnsi="Arial"/>
          <w:b/>
          <w:bCs/>
          <w:noProof w:val="0"/>
          <w:rtl/>
        </w:rPr>
      </w:pPr>
    </w:p>
    <w:p w:rsidR="00565F2A" w:rsidRPr="0034042C" w:rsidRDefault="00565F2A" w:rsidP="003910C7">
      <w:pPr>
        <w:spacing w:line="360" w:lineRule="auto"/>
        <w:ind w:left="680"/>
        <w:jc w:val="both"/>
        <w:rPr>
          <w:rFonts w:ascii="Arial" w:hAnsi="Arial"/>
          <w:b/>
          <w:bCs/>
          <w:noProof w:val="0"/>
          <w:rtl/>
        </w:rPr>
      </w:pPr>
      <w:r w:rsidRPr="0034042C">
        <w:rPr>
          <w:rFonts w:ascii="Arial" w:hAnsi="Arial" w:hint="cs"/>
          <w:b/>
          <w:bCs/>
          <w:noProof w:val="0"/>
          <w:rtl/>
        </w:rPr>
        <w:t>מחייב הת</w:t>
      </w:r>
      <w:r w:rsidR="003910C7" w:rsidRPr="0034042C">
        <w:rPr>
          <w:rFonts w:ascii="Arial" w:hAnsi="Arial" w:hint="cs"/>
          <w:b/>
          <w:bCs/>
          <w:noProof w:val="0"/>
          <w:rtl/>
        </w:rPr>
        <w:t>ו</w:t>
      </w:r>
      <w:r w:rsidRPr="0034042C">
        <w:rPr>
          <w:rFonts w:ascii="Arial" w:hAnsi="Arial" w:hint="cs"/>
          <w:b/>
          <w:bCs/>
          <w:noProof w:val="0"/>
          <w:rtl/>
        </w:rPr>
        <w:t>בע בהוצ</w:t>
      </w:r>
      <w:r w:rsidR="003910C7" w:rsidRPr="0034042C">
        <w:rPr>
          <w:rFonts w:ascii="Arial" w:hAnsi="Arial" w:hint="cs"/>
          <w:b/>
          <w:bCs/>
          <w:noProof w:val="0"/>
          <w:rtl/>
        </w:rPr>
        <w:t>א</w:t>
      </w:r>
      <w:r w:rsidRPr="0034042C">
        <w:rPr>
          <w:rFonts w:ascii="Arial" w:hAnsi="Arial" w:hint="cs"/>
          <w:b/>
          <w:bCs/>
          <w:noProof w:val="0"/>
          <w:rtl/>
        </w:rPr>
        <w:t>ות משפט בסך של 20,000 ₪</w:t>
      </w:r>
      <w:r w:rsidR="003910C7" w:rsidRPr="0034042C">
        <w:rPr>
          <w:rFonts w:ascii="Arial" w:hAnsi="Arial" w:hint="cs"/>
          <w:b/>
          <w:bCs/>
          <w:noProof w:val="0"/>
          <w:rtl/>
        </w:rPr>
        <w:t>.</w:t>
      </w:r>
      <w:r w:rsidRPr="0034042C">
        <w:rPr>
          <w:rFonts w:ascii="Arial" w:hAnsi="Arial" w:hint="cs"/>
          <w:b/>
          <w:bCs/>
          <w:noProof w:val="0"/>
          <w:rtl/>
        </w:rPr>
        <w:t xml:space="preserve"> סכו</w:t>
      </w:r>
      <w:r w:rsidR="003910C7" w:rsidRPr="0034042C">
        <w:rPr>
          <w:rFonts w:ascii="Arial" w:hAnsi="Arial" w:hint="cs"/>
          <w:b/>
          <w:bCs/>
          <w:noProof w:val="0"/>
          <w:rtl/>
        </w:rPr>
        <w:t>ם</w:t>
      </w:r>
      <w:r w:rsidRPr="0034042C">
        <w:rPr>
          <w:rFonts w:ascii="Arial" w:hAnsi="Arial" w:hint="cs"/>
          <w:b/>
          <w:bCs/>
          <w:noProof w:val="0"/>
          <w:rtl/>
        </w:rPr>
        <w:t xml:space="preserve"> </w:t>
      </w:r>
      <w:r w:rsidR="003910C7" w:rsidRPr="0034042C">
        <w:rPr>
          <w:rFonts w:ascii="Arial" w:hAnsi="Arial" w:hint="cs"/>
          <w:b/>
          <w:bCs/>
          <w:noProof w:val="0"/>
          <w:rtl/>
        </w:rPr>
        <w:t>ז</w:t>
      </w:r>
      <w:r w:rsidRPr="0034042C">
        <w:rPr>
          <w:rFonts w:ascii="Arial" w:hAnsi="Arial" w:hint="cs"/>
          <w:b/>
          <w:bCs/>
          <w:noProof w:val="0"/>
          <w:rtl/>
        </w:rPr>
        <w:t>ה יש</w:t>
      </w:r>
      <w:r w:rsidR="003910C7" w:rsidRPr="0034042C">
        <w:rPr>
          <w:rFonts w:ascii="Arial" w:hAnsi="Arial" w:hint="cs"/>
          <w:b/>
          <w:bCs/>
          <w:noProof w:val="0"/>
          <w:rtl/>
        </w:rPr>
        <w:t>ו</w:t>
      </w:r>
      <w:r w:rsidRPr="0034042C">
        <w:rPr>
          <w:rFonts w:ascii="Arial" w:hAnsi="Arial" w:hint="cs"/>
          <w:b/>
          <w:bCs/>
          <w:noProof w:val="0"/>
          <w:rtl/>
        </w:rPr>
        <w:t xml:space="preserve">לם </w:t>
      </w:r>
      <w:r w:rsidR="003910C7" w:rsidRPr="0034042C">
        <w:rPr>
          <w:rFonts w:ascii="Arial" w:hAnsi="Arial" w:hint="cs"/>
          <w:b/>
          <w:bCs/>
          <w:noProof w:val="0"/>
          <w:rtl/>
        </w:rPr>
        <w:t>לידי ה</w:t>
      </w:r>
      <w:r w:rsidRPr="0034042C">
        <w:rPr>
          <w:rFonts w:ascii="Arial" w:hAnsi="Arial" w:hint="cs"/>
          <w:b/>
          <w:bCs/>
          <w:noProof w:val="0"/>
          <w:rtl/>
        </w:rPr>
        <w:t>נתבעים תוך 30 יום מהיום</w:t>
      </w:r>
      <w:r w:rsidR="003910C7" w:rsidRPr="0034042C">
        <w:rPr>
          <w:rFonts w:ascii="Arial" w:hAnsi="Arial" w:hint="cs"/>
          <w:b/>
          <w:bCs/>
          <w:noProof w:val="0"/>
          <w:rtl/>
        </w:rPr>
        <w:t>,</w:t>
      </w:r>
      <w:r w:rsidRPr="0034042C">
        <w:rPr>
          <w:rFonts w:ascii="Arial" w:hAnsi="Arial" w:hint="cs"/>
          <w:b/>
          <w:bCs/>
          <w:noProof w:val="0"/>
          <w:rtl/>
        </w:rPr>
        <w:t xml:space="preserve"> שאם לא כן יישא ריב</w:t>
      </w:r>
      <w:r w:rsidR="003910C7" w:rsidRPr="0034042C">
        <w:rPr>
          <w:rFonts w:ascii="Arial" w:hAnsi="Arial" w:hint="cs"/>
          <w:b/>
          <w:bCs/>
          <w:noProof w:val="0"/>
          <w:rtl/>
        </w:rPr>
        <w:t>י</w:t>
      </w:r>
      <w:r w:rsidRPr="0034042C">
        <w:rPr>
          <w:rFonts w:ascii="Arial" w:hAnsi="Arial" w:hint="cs"/>
          <w:b/>
          <w:bCs/>
          <w:noProof w:val="0"/>
          <w:rtl/>
        </w:rPr>
        <w:t>ת והפרשי הצמדה כדין מהיום ועד ליו</w:t>
      </w:r>
      <w:r w:rsidR="003910C7" w:rsidRPr="0034042C">
        <w:rPr>
          <w:rFonts w:ascii="Arial" w:hAnsi="Arial" w:hint="cs"/>
          <w:b/>
          <w:bCs/>
          <w:noProof w:val="0"/>
          <w:rtl/>
        </w:rPr>
        <w:t>ם</w:t>
      </w:r>
      <w:r w:rsidRPr="0034042C">
        <w:rPr>
          <w:rFonts w:ascii="Arial" w:hAnsi="Arial" w:hint="cs"/>
          <w:b/>
          <w:bCs/>
          <w:noProof w:val="0"/>
          <w:rtl/>
        </w:rPr>
        <w:t xml:space="preserve"> התשלום </w:t>
      </w:r>
      <w:r w:rsidR="003910C7" w:rsidRPr="0034042C">
        <w:rPr>
          <w:rFonts w:ascii="Arial" w:hAnsi="Arial" w:hint="cs"/>
          <w:b/>
          <w:bCs/>
          <w:noProof w:val="0"/>
          <w:rtl/>
        </w:rPr>
        <w:t>ב</w:t>
      </w:r>
      <w:r w:rsidRPr="0034042C">
        <w:rPr>
          <w:rFonts w:ascii="Arial" w:hAnsi="Arial" w:hint="cs"/>
          <w:b/>
          <w:bCs/>
          <w:noProof w:val="0"/>
          <w:rtl/>
        </w:rPr>
        <w:t>פו</w:t>
      </w:r>
      <w:r w:rsidR="003910C7" w:rsidRPr="0034042C">
        <w:rPr>
          <w:rFonts w:ascii="Arial" w:hAnsi="Arial" w:hint="cs"/>
          <w:b/>
          <w:bCs/>
          <w:noProof w:val="0"/>
          <w:rtl/>
        </w:rPr>
        <w:t>ע</w:t>
      </w:r>
      <w:r w:rsidRPr="0034042C">
        <w:rPr>
          <w:rFonts w:ascii="Arial" w:hAnsi="Arial" w:hint="cs"/>
          <w:b/>
          <w:bCs/>
          <w:noProof w:val="0"/>
          <w:rtl/>
        </w:rPr>
        <w:t>ל.</w:t>
      </w:r>
    </w:p>
    <w:p w:rsidR="00565F2A" w:rsidRPr="0034042C" w:rsidRDefault="00565F2A" w:rsidP="003E6601">
      <w:pPr>
        <w:spacing w:line="360" w:lineRule="auto"/>
        <w:ind w:left="680" w:hanging="680"/>
        <w:jc w:val="both"/>
        <w:rPr>
          <w:rFonts w:ascii="Arial" w:hAnsi="Arial"/>
          <w:b/>
          <w:bCs/>
          <w:noProof w:val="0"/>
          <w:rtl/>
        </w:rPr>
      </w:pPr>
    </w:p>
    <w:p w:rsidR="00565F2A" w:rsidRPr="0034042C" w:rsidRDefault="00565F2A" w:rsidP="003910C7">
      <w:pPr>
        <w:spacing w:line="360" w:lineRule="auto"/>
        <w:ind w:left="680"/>
        <w:jc w:val="both"/>
        <w:rPr>
          <w:rFonts w:ascii="Arial" w:hAnsi="Arial"/>
          <w:b/>
          <w:bCs/>
          <w:noProof w:val="0"/>
          <w:rtl/>
        </w:rPr>
      </w:pPr>
      <w:r w:rsidRPr="0034042C">
        <w:rPr>
          <w:rFonts w:ascii="Arial" w:hAnsi="Arial" w:hint="cs"/>
          <w:b/>
          <w:bCs/>
          <w:noProof w:val="0"/>
          <w:rtl/>
        </w:rPr>
        <w:t>פסק</w:t>
      </w:r>
      <w:r w:rsidR="003910C7" w:rsidRPr="0034042C">
        <w:rPr>
          <w:rFonts w:ascii="Arial" w:hAnsi="Arial" w:hint="cs"/>
          <w:b/>
          <w:bCs/>
          <w:noProof w:val="0"/>
          <w:rtl/>
        </w:rPr>
        <w:t xml:space="preserve"> </w:t>
      </w:r>
      <w:r w:rsidRPr="0034042C">
        <w:rPr>
          <w:rFonts w:ascii="Arial" w:hAnsi="Arial" w:hint="cs"/>
          <w:b/>
          <w:bCs/>
          <w:noProof w:val="0"/>
          <w:rtl/>
        </w:rPr>
        <w:t>הדין יפו</w:t>
      </w:r>
      <w:r w:rsidR="003910C7" w:rsidRPr="0034042C">
        <w:rPr>
          <w:rFonts w:ascii="Arial" w:hAnsi="Arial" w:hint="cs"/>
          <w:b/>
          <w:bCs/>
          <w:noProof w:val="0"/>
          <w:rtl/>
        </w:rPr>
        <w:t>ר</w:t>
      </w:r>
      <w:r w:rsidRPr="0034042C">
        <w:rPr>
          <w:rFonts w:ascii="Arial" w:hAnsi="Arial" w:hint="cs"/>
          <w:b/>
          <w:bCs/>
          <w:noProof w:val="0"/>
          <w:rtl/>
        </w:rPr>
        <w:t>סם ללא פרטים מזהים.</w:t>
      </w:r>
    </w:p>
    <w:p w:rsidR="00565F2A" w:rsidRPr="0034042C" w:rsidRDefault="00565F2A" w:rsidP="003E6601">
      <w:pPr>
        <w:spacing w:line="360" w:lineRule="auto"/>
        <w:ind w:left="680" w:hanging="680"/>
        <w:jc w:val="both"/>
        <w:rPr>
          <w:rFonts w:ascii="Arial" w:hAnsi="Arial"/>
          <w:b/>
          <w:bCs/>
          <w:noProof w:val="0"/>
          <w:rtl/>
        </w:rPr>
      </w:pPr>
    </w:p>
    <w:p w:rsidR="00565F2A" w:rsidRPr="003E6601" w:rsidRDefault="00565F2A" w:rsidP="003910C7">
      <w:pPr>
        <w:spacing w:line="360" w:lineRule="auto"/>
        <w:ind w:left="680"/>
        <w:jc w:val="both"/>
        <w:rPr>
          <w:rFonts w:ascii="Arial" w:hAnsi="Arial"/>
          <w:b/>
          <w:bCs/>
          <w:noProof w:val="0"/>
          <w:rtl/>
        </w:rPr>
      </w:pPr>
      <w:r w:rsidRPr="003E6601">
        <w:rPr>
          <w:rFonts w:ascii="Arial" w:hAnsi="Arial" w:hint="cs"/>
          <w:b/>
          <w:bCs/>
          <w:noProof w:val="0"/>
          <w:rtl/>
        </w:rPr>
        <w:t>המזכירות תסגור כלל התיקים.</w:t>
      </w:r>
    </w:p>
    <w:p w:rsidR="00565F2A" w:rsidRDefault="00565F2A">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3910C7" w:rsidRDefault="003910C7">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כ"ט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31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44602" w:rsidP="00633C4F">
      <w:pPr>
        <w:spacing w:line="360" w:lineRule="auto"/>
        <w:ind w:left="3600" w:firstLine="720"/>
      </w:pPr>
      <w:sdt>
        <w:sdtPr>
          <w:rPr>
            <w:rtl/>
          </w:rPr>
          <w:alias w:val="MergeField"/>
          <w:tag w:val="1237"/>
          <w:id w:val="1740908281"/>
        </w:sdtPr>
        <w:sdtEndPr/>
        <w:sdtContent>
          <w:r w:rsidR="00323445">
            <w:drawing>
              <wp:inline distT="0" distB="0" distL="0" distR="0" wp14:editId="50D07946">
                <wp:extent cx="1120140" cy="6720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20140" cy="67208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602" w:rsidRDefault="00744602">
      <w:r>
        <w:separator/>
      </w:r>
    </w:p>
  </w:endnote>
  <w:endnote w:type="continuationSeparator" w:id="0">
    <w:p w:rsidR="00744602" w:rsidRDefault="0074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ED8" w:rsidRDefault="00454ED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3193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31939">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ED8" w:rsidRDefault="00454ED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602" w:rsidRDefault="00744602">
      <w:r>
        <w:separator/>
      </w:r>
    </w:p>
  </w:footnote>
  <w:footnote w:type="continuationSeparator" w:id="0">
    <w:p w:rsidR="00744602" w:rsidRDefault="00744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ED8" w:rsidRDefault="00454ED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44602" w:rsidP="00323445">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8697-04-23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23445">
                <w:rPr>
                  <w:rFonts w:hint="cs"/>
                  <w:b/>
                  <w:bCs/>
                  <w:noProof w:val="0"/>
                  <w:sz w:val="26"/>
                  <w:szCs w:val="26"/>
                  <w:rtl/>
                </w:rPr>
                <w:t>****</w:t>
              </w:r>
              <w:r w:rsidR="00FB3C14">
                <w:rPr>
                  <w:b/>
                  <w:bCs/>
                  <w:noProof w:val="0"/>
                  <w:sz w:val="26"/>
                  <w:szCs w:val="26"/>
                  <w:rtl/>
                </w:rPr>
                <w:t xml:space="preserve"> נ' </w:t>
              </w:r>
              <w:r w:rsidR="00323445">
                <w:rPr>
                  <w:rFonts w:hint="cs"/>
                  <w:b/>
                  <w:bCs/>
                  <w:noProof w:val="0"/>
                  <w:sz w:val="26"/>
                  <w:szCs w:val="26"/>
                  <w:rtl/>
                </w:rPr>
                <w:t>****</w:t>
              </w:r>
              <w:r w:rsidR="00FB3C14">
                <w:rPr>
                  <w:b/>
                  <w:bCs/>
                  <w:noProof w:val="0"/>
                  <w:sz w:val="26"/>
                  <w:szCs w:val="26"/>
                  <w:rtl/>
                </w:rPr>
                <w:t>(המנוח)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294223_3</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ED8" w:rsidRDefault="00454ED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507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50757&amp;lt;/CaseID&amp;gt;_x000d__x000a_        &amp;lt;CaseMonth&amp;gt;4&amp;lt;/CaseMonth&amp;gt;_x000d__x000a_        &amp;lt;CaseYear&amp;gt;2023&amp;lt;/CaseYear&amp;gt;_x000d__x000a_        &amp;lt;CaseNumber&amp;gt;8697&amp;lt;/CaseNumber&amp;gt;_x000d__x000a_        &amp;lt;NumeratorGroupID&amp;gt;1&amp;lt;/NumeratorGroupID&amp;gt;_x000d__x000a_        &amp;lt;CaseName&amp;gt;ביצצו נ&amp;#39; ביצצו(המנוח) ואח&amp;#39;&amp;lt;/CaseName&amp;gt;_x000d__x000a_        &amp;lt;CourtID&amp;gt;40&amp;lt;/CourtID&amp;gt;_x000d__x000a_        &amp;lt;CaseTypeID&amp;gt;86&amp;lt;/CaseTypeID&amp;gt;_x000d__x000a_        &amp;lt;CaseInterestID&amp;gt;160&amp;lt;/CaseInterestID&amp;gt;_x000d__x000a_        &amp;lt;CaseJudgeName&amp;gt;עובד אליא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8697-04-23&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3-04-04T12:11: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עובד&amp;lt;/CaseJudgeFirstName&amp;gt;_x000d__x000a_        &amp;lt;CaseJudgeLastName&amp;gt;אליאס&amp;lt;/CaseJudgeLastName&amp;gt;_x000d__x000a_        &amp;lt;JudicalPersonID&amp;gt;0225765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50757&amp;lt;/CaseID&amp;gt;_x000d__x000a_        &amp;lt;CaseMonth&amp;gt;4&amp;lt;/CaseMonth&amp;gt;_x000d__x000a_        &amp;lt;CaseYear&amp;gt;2023&amp;lt;/CaseYear&amp;gt;_x000d__x000a_        &amp;lt;CaseNumber&amp;gt;8697&amp;lt;/CaseNumber&amp;gt;_x000d__x000a_        &amp;lt;NumeratorGroupID&amp;gt;1&amp;lt;/NumeratorGroupID&amp;gt;_x000d__x000a_        &amp;lt;CaseName&amp;gt;ביצצו נ&amp;#39; ביצצו(המנוח) ואח&amp;#39;&amp;lt;/CaseName&amp;gt;_x000d__x000a_        &amp;lt;CourtID&amp;gt;40&amp;lt;/CourtID&amp;gt;_x000d__x000a_        &amp;lt;CaseTypeID&amp;gt;86&amp;lt;/CaseTypeID&amp;gt;_x000d__x000a_        &amp;lt;CaseInterestID&amp;gt;160&amp;lt;/CaseInterestID&amp;gt;_x000d__x000a_        &amp;lt;CaseJudgeName&amp;gt;עובד אליא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8697-04-23&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CaseNextDeterminingTask&amp;gt;142&amp;lt;/CaseNextDeterminingTask&amp;gt;_x000d__x000a_        &amp;lt;CaseOpenDate&amp;gt;2023-04-04T12:11: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עובד&amp;lt;/CaseJudgeFirstName&amp;gt;_x000d__x000a_        &amp;lt;CaseJudgeLastName&amp;gt;אליאס&amp;lt;/CaseJudgeLastName&amp;gt;_x000d__x000a_        &amp;lt;JudicalPersonID&amp;gt;0225765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13163&amp;lt;/DecisionID&amp;gt;_x000d__x000a_        &amp;lt;DecisionName&amp;gt;פסק דין  שניתנה ע&amp;quot;י  עובד אליאס&amp;lt;/DecisionName&amp;gt;_x000d__x000a_        &amp;lt;DecisionStatusID&amp;gt;1&amp;lt;/DecisionStatusID&amp;gt;_x000d__x000a_        &amp;lt;DecisionStatusChangeDate&amp;gt;2024-10-30T23:46:55.88+02:00&amp;lt;/DecisionStatusChangeDate&amp;gt;_x000d__x000a_        &amp;lt;DecisionSignatureDate&amp;gt;2024-10-30T13:32:14.423+02:00&amp;lt;/DecisionSignatureDate&amp;gt;_x000d__x000a_        &amp;lt;DecisionSignatureUserID&amp;gt;022576516@GOV.IL&amp;lt;/DecisionSignatureUserID&amp;gt;_x000d__x000a_        &amp;lt;DecisionCreateDate&amp;gt;2024-10-30T13:37:30.13+02:00&amp;lt;/DecisionCreateDate&amp;gt;_x000d__x000a_        &amp;lt;DecisionChangeDate&amp;gt;2024-10-30T23:46:56.337+02:00&amp;lt;/DecisionChangeDate&amp;gt;_x000d__x000a_        &amp;lt;DecisionChangeUserID&amp;gt;022576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002545&amp;lt;/DocumentID&amp;gt;_x000d__x000a_        &amp;lt;PrivilegeID&amp;gt;3&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5765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576516@GOV.IL&amp;lt;/DecisionCreationUserID&amp;gt;_x000d__x000a_        &amp;lt;DecisionDisplayName&amp;gt;פסק דין  שניתנה ע&amp;quot;י  עובד אליאס&amp;lt;/DecisionDisplayName&amp;gt;_x000d__x000a_        &amp;lt;IsScanned&amp;gt;false&amp;lt;/IsScanned&amp;gt;_x000d__x000a_        &amp;lt;DecisionSignatureUserName&amp;gt;עובד אליא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2&amp;lt;/DecisionNumberInCase&amp;gt;_x000d__x000a_      &amp;lt;/dt_Decision&amp;gt;_x000d__x000a_      &amp;lt;dt_DecisionCase diffgr:id=&amp;quot;dt_DecisionCase1&amp;quot; msdata:rowOrder=&amp;quot;0&amp;quot;&amp;gt;_x000d__x000a_        &amp;lt;DecisionID&amp;gt;155713163&amp;lt;/DecisionID&amp;gt;_x000d__x000a_        &amp;lt;CaseID&amp;gt;80150757&amp;lt;/CaseID&amp;gt;_x000d__x000a_        &amp;lt;IsOriginal&amp;gt;true&amp;lt;/IsOriginal&amp;gt;_x000d__x000a_        &amp;lt;IsDeleted&amp;gt;false&amp;lt;/IsDeleted&amp;gt;_x000d__x000a_        &amp;lt;CaseName&amp;gt;ביצצו נ&amp;#39; ביצצו(המנוח) ואח&amp;#39;&amp;lt;/CaseName&amp;gt;_x000d__x000a_        &amp;lt;CaseDisplayIdentifier&amp;gt;8697-04-23 ת&amp;quot;ע&amp;lt;/CaseDisplayIdentifier&amp;gt;_x000d__x000a_      &amp;lt;/dt_DecisionCase&amp;gt;_x000d__x000a_    &amp;lt;/DecisionDS&amp;gt;_x000d__x000a_  &amp;lt;/diffgr:diffgram&amp;gt;_x000d__x000a_&amp;lt;/DecisionDS&amp;gt;"/>
    <w:docVar w:name="DecisionID" w:val="15571316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59A6"/>
    <w:rsid w:val="001277D7"/>
    <w:rsid w:val="00132017"/>
    <w:rsid w:val="0014234E"/>
    <w:rsid w:val="00145A87"/>
    <w:rsid w:val="00151E5B"/>
    <w:rsid w:val="001C4003"/>
    <w:rsid w:val="001E788A"/>
    <w:rsid w:val="001F5474"/>
    <w:rsid w:val="00233345"/>
    <w:rsid w:val="002352F7"/>
    <w:rsid w:val="002463BF"/>
    <w:rsid w:val="00246871"/>
    <w:rsid w:val="00265BEF"/>
    <w:rsid w:val="0027277D"/>
    <w:rsid w:val="002A4634"/>
    <w:rsid w:val="00314B9C"/>
    <w:rsid w:val="00323445"/>
    <w:rsid w:val="00331939"/>
    <w:rsid w:val="00335DC7"/>
    <w:rsid w:val="0034042C"/>
    <w:rsid w:val="00381D3A"/>
    <w:rsid w:val="003823DA"/>
    <w:rsid w:val="003910C7"/>
    <w:rsid w:val="003C0E05"/>
    <w:rsid w:val="003E33E3"/>
    <w:rsid w:val="003E6601"/>
    <w:rsid w:val="0043595F"/>
    <w:rsid w:val="00454ED8"/>
    <w:rsid w:val="0047645A"/>
    <w:rsid w:val="00497115"/>
    <w:rsid w:val="004A4CEF"/>
    <w:rsid w:val="004C70BB"/>
    <w:rsid w:val="004D49A3"/>
    <w:rsid w:val="004D50AC"/>
    <w:rsid w:val="004E6E3C"/>
    <w:rsid w:val="00504FB4"/>
    <w:rsid w:val="005124F1"/>
    <w:rsid w:val="00517946"/>
    <w:rsid w:val="00530BAD"/>
    <w:rsid w:val="00541598"/>
    <w:rsid w:val="00547DB7"/>
    <w:rsid w:val="005523C8"/>
    <w:rsid w:val="00555006"/>
    <w:rsid w:val="00565F2A"/>
    <w:rsid w:val="00567324"/>
    <w:rsid w:val="005B0F49"/>
    <w:rsid w:val="005B7BBC"/>
    <w:rsid w:val="005C380A"/>
    <w:rsid w:val="005C7EC6"/>
    <w:rsid w:val="005D215E"/>
    <w:rsid w:val="005D4BDB"/>
    <w:rsid w:val="005F1FE7"/>
    <w:rsid w:val="00614C0D"/>
    <w:rsid w:val="00622BAA"/>
    <w:rsid w:val="00625C89"/>
    <w:rsid w:val="00633C4F"/>
    <w:rsid w:val="0063783F"/>
    <w:rsid w:val="00671BD5"/>
    <w:rsid w:val="006805C1"/>
    <w:rsid w:val="00680967"/>
    <w:rsid w:val="006816EC"/>
    <w:rsid w:val="00686A54"/>
    <w:rsid w:val="00693DBA"/>
    <w:rsid w:val="00694556"/>
    <w:rsid w:val="006B0E38"/>
    <w:rsid w:val="006E158B"/>
    <w:rsid w:val="006E1A53"/>
    <w:rsid w:val="007056AA"/>
    <w:rsid w:val="00744602"/>
    <w:rsid w:val="00744F41"/>
    <w:rsid w:val="007A24FE"/>
    <w:rsid w:val="007A35AA"/>
    <w:rsid w:val="007C04E3"/>
    <w:rsid w:val="007F1048"/>
    <w:rsid w:val="00805971"/>
    <w:rsid w:val="0080787E"/>
    <w:rsid w:val="00820005"/>
    <w:rsid w:val="00824191"/>
    <w:rsid w:val="00846D27"/>
    <w:rsid w:val="008610A7"/>
    <w:rsid w:val="00862FA7"/>
    <w:rsid w:val="00894E27"/>
    <w:rsid w:val="008C6FBA"/>
    <w:rsid w:val="008E1332"/>
    <w:rsid w:val="00903896"/>
    <w:rsid w:val="009123B3"/>
    <w:rsid w:val="00927813"/>
    <w:rsid w:val="00940975"/>
    <w:rsid w:val="00944D13"/>
    <w:rsid w:val="00957C90"/>
    <w:rsid w:val="009A358D"/>
    <w:rsid w:val="009B70F6"/>
    <w:rsid w:val="009C358E"/>
    <w:rsid w:val="009D0789"/>
    <w:rsid w:val="009E0263"/>
    <w:rsid w:val="00A267CF"/>
    <w:rsid w:val="00A342BD"/>
    <w:rsid w:val="00A43458"/>
    <w:rsid w:val="00A845A0"/>
    <w:rsid w:val="00AC4E19"/>
    <w:rsid w:val="00AD00F5"/>
    <w:rsid w:val="00AF1ED6"/>
    <w:rsid w:val="00B32C61"/>
    <w:rsid w:val="00B368FE"/>
    <w:rsid w:val="00B80CBD"/>
    <w:rsid w:val="00BC3369"/>
    <w:rsid w:val="00BF000F"/>
    <w:rsid w:val="00BF4B8A"/>
    <w:rsid w:val="00BF77EE"/>
    <w:rsid w:val="00C05F87"/>
    <w:rsid w:val="00C32E0F"/>
    <w:rsid w:val="00C40E29"/>
    <w:rsid w:val="00C42BF9"/>
    <w:rsid w:val="00C75221"/>
    <w:rsid w:val="00C83E56"/>
    <w:rsid w:val="00CC63CE"/>
    <w:rsid w:val="00D319B3"/>
    <w:rsid w:val="00D36A71"/>
    <w:rsid w:val="00D458C7"/>
    <w:rsid w:val="00D53924"/>
    <w:rsid w:val="00D60849"/>
    <w:rsid w:val="00D8434C"/>
    <w:rsid w:val="00D96D8C"/>
    <w:rsid w:val="00DA1866"/>
    <w:rsid w:val="00DA755B"/>
    <w:rsid w:val="00DC47AA"/>
    <w:rsid w:val="00DD337E"/>
    <w:rsid w:val="00DD7108"/>
    <w:rsid w:val="00E00B6F"/>
    <w:rsid w:val="00E3689C"/>
    <w:rsid w:val="00E415AA"/>
    <w:rsid w:val="00E44DDF"/>
    <w:rsid w:val="00E54642"/>
    <w:rsid w:val="00E97908"/>
    <w:rsid w:val="00E97C67"/>
    <w:rsid w:val="00EB4AD5"/>
    <w:rsid w:val="00EF3ED0"/>
    <w:rsid w:val="00F17E56"/>
    <w:rsid w:val="00F35E0F"/>
    <w:rsid w:val="00F85D3E"/>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85D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629226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96F6A"/>
    <w:rsid w:val="00833049"/>
    <w:rsid w:val="00AF34F2"/>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קרן רווה</FullName>
        <FirstName>קרן</FirstName>
        <LastName>רווה</LastName>
        <PartyPropertyName/>
        <AuthenticationTypeAndNumber>ת"ז 024864092</AuthenticationTypeAndNumber>
        <RepresentatedOrRepresentativesNames/>
        <RepresentatedOrRepresentativesCount>0</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260621448</CasePartyID>
        <PartyTypeID>5</PartyTypeID>
        <ActivityStatusID>1</ActivityStatusID>
        <PartyAliasID>102</PartyAliasID>
        <PartyAliasName>מומחה בית משפט</PartyAliasName>
        <LegalEntityID>71630438</LegalEntityID>
        <CaseLegalEntityID>125961282</CaseLegalEntityID>
        <AuthenticationTypeID>1</AuthenticationTypeID>
        <AuthenticationTypeName>ת"ז</AuthenticationTypeName>
        <LegalEntityNumber>024864092</LegalEntityNumber>
        <IsMainPartyType>true</IsMainPartyType>
        <CaseDisplayIdentifier>8697-04-23</CaseDisplayIdentifier>
        <CaseTypeID>86</CaseTypeID>
        <CaseTypeName>תיק עזבונות (ת"ע)</CaseTypeName>
        <CaseName>ביצצו נ' ביצצו(המנוח) ואח'</CaseName>
        <FullAddress>בית אשכול, אחוזה 79 רעננה </FullAddress>
        <EmailAddress>INFO@KERENRAVEH.CO.IL</EmailAddress>
        <MotionID>0</MotionID>
        <CasePleaID>0</CasePleaID>
        <FatherName xml:space="preserve">        </FatherName>
        <LinkedCaseID>0</LinkedCaseID>
        <CasePartyCategoryID>1</CasePartyCategoryID>
        <LegalEntityAddressID>80149536</LegalEntityAddressID>
        <LegalEntityEmailAddressID>67843806</LegalEntityEmailAddressID>
        <PleaTypeID>4</PleaTypeID>
        <GroupPartyAlias/>
        <IsConverted>false</IsConverted>
        <LegalEntityNameID>74934289</LegalEntityNameID>
        <RepresentatedNamesOfAssistant/>
        <LegalEntityTypeID>6</LegalEntityTypeID>
        <IsVerdictExists>false</IsVerdictExists>
        <IsAsirAzir>false</IsAsirAzir>
        <MainAndSecSpec/>
        <IsPublicationProhibited>false</IsPublicationProhibited>
        <PublicationProhibitedFullName>קרן רווה</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משה שרגא</FullName>
        <FirstName>משה</FirstName>
        <LastName>שרגא</LastName>
        <PartyPropertyName/>
        <AuthenticationTypeAndNumber>מ.ר. 49624</AuthenticationTypeAndNumber>
        <RepresentatedOrRepresentativesNames> פרץ הבית לקבלן ביתר עילית בע"מ</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276550840</CasePartyID>
        <PartyTypeID>2</PartyTypeID>
        <ActivityStatusID>1</ActivityStatusID>
        <PartyAliasID>22</PartyAliasID>
        <PartyAliasName>בא כוח מבקשים</PartyAliasName>
        <LegalEntityID>7579361</LegalEntityID>
        <CaseLegalEntityID>131951304</CaseLegalEntityID>
        <AuthenticationTypeID>4</AuthenticationTypeID>
        <AuthenticationTypeName>מ.ר.</AuthenticationTypeName>
        <LegalEntityNumber>49624</LegalEntityNumber>
        <IsMainPartyType>true</IsMainPartyType>
        <CaseDisplayIdentifier>8697-04-23</CaseDisplayIdentifier>
        <CaseTypeID>86</CaseTypeID>
        <CaseTypeName>תיק עזבונות (ת"ע)</CaseTypeName>
        <CaseName>ביצצו נ' ביצצו(המנוח) ואח'</CaseName>
        <FullAddress>דרך מנחם בגין 65 תל אביב -יפו </FullAddress>
        <EmailAddress>sec@praklit.info</EmailAddress>
        <MotionID>0</MotionID>
        <CasePleaID>0</CasePleaID>
        <LinkedCaseID>0</LinkedCaseID>
        <CasePartyCategoryID>2</CasePartyCategoryID>
        <LegalEntityAddressID>7639530</LegalEntityAddressID>
        <LegalEntityEmailAddressID>19821426</LegalEntityEmailAddressID>
        <PleaTypeID>4</PleaTypeID>
        <LawyerOfficeName>משרד עו"ד שמרוני קנר שרגא</LawyerOfficeName>
        <LawyerOfficeID>7579362</LawyerOfficeID>
        <GroupPartyAlias/>
        <IsConverted>false</IsConverted>
        <LegalEntityNameID>22774558</LegalEntityNameID>
        <RepresentatedNamesOfAssistant/>
        <LegalEntityTypeID>4</LegalEntityTypeID>
        <IsVerdictExists>false</IsVerdictExists>
        <IsAsirAzir>false</IsAsirAzir>
        <MainAndSecSpec/>
        <IsPublicationProhibited>false</IsPublicationProhibited>
        <PublicationProhibitedFullName>משה שרגא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חדוה ויס</FullName>
        <FirstName>חדוה</FirstName>
        <LastName>ויס</LastName>
        <PartyPropertyName/>
        <AuthenticationTypeAndNumber>מ.ר. 43226</AuthenticationTypeAndNumber>
        <RepresentatedOrRepresentativesNames>שמואל ביצצו</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270692768</CasePartyID>
        <PartyTypeID>2</PartyTypeID>
        <ActivityStatusID>1</ActivityStatusID>
        <PartyAliasID>20</PartyAliasID>
        <PartyAliasName>בא כוח תובעים</PartyAliasName>
        <LegalEntityID>3490740</LegalEntityID>
        <CaseLegalEntityID>129040758</CaseLegalEntityID>
        <AuthenticationTypeID>4</AuthenticationTypeID>
        <AuthenticationTypeName>מ.ר.</AuthenticationTypeName>
        <LegalEntityNumber>43226</LegalEntityNumber>
        <IsMainPartyType>true</IsMainPartyType>
        <CaseDisplayIdentifier>8697-04-23</CaseDisplayIdentifier>
        <CaseTypeID>86</CaseTypeID>
        <CaseTypeName>תיק עזבונות (ת"ע)</CaseTypeName>
        <CaseName>ביצצו נ' ביצצו(המנוח) ואח'</CaseName>
        <FullAddress>רועי קליין 8/14 רמת גן </FullAddress>
        <EmailAddress>hedvaweise@walla.com</EmailAddress>
        <MotionID>0</MotionID>
        <CasePleaID>0</CasePleaID>
        <LinkedCaseID>0</LinkedCaseID>
        <PartyID>1</PartyID>
        <CasePartyCategoryID>2</CasePartyCategoryID>
        <LegalEntityAddressID>89392652</LegalEntityAddressID>
        <LegalEntityEmailAddressID>67980856</LegalEntityEmailAddressID>
        <PleaTypeID>4</PleaTypeID>
        <LawyerOfficeName>משרד עו"ד חדוה ויס</LawyerOfficeName>
        <LawyerOfficeID>3490741</LawyerOfficeID>
        <GroupPartyAlias/>
        <IsConverted>false</IsConverted>
        <LegalEntityNameID>3127524</LegalEntityNameID>
        <RepresentatedNamesOfAssistant/>
        <LegalEntityTypeID>4</LegalEntityTypeID>
        <IsVerdictExists>false</IsVerdictExists>
        <IsAsirAzir>false</IsAsirAzir>
        <MainAndSecSpec/>
        <IsPublicationProhibited>false</IsPublicationProhibited>
        <PublicationProhibitedFullName>חדוה ויס</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עו"ד עודד דמארי</FullName>
        <FirstName>עו"ד עודד</FirstName>
        <LastName>דמארי</LastName>
        <PartyPropertyName/>
        <AuthenticationTypeAndNumber>ת"ז </AuthenticationTypeAndNumber>
        <RepresentatedOrRepresentativesNames/>
        <RepresentatedOrRepresentativesCount>0</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278581509</CasePartyID>
        <PartyTypeID>4</PartyTypeID>
        <ActivityStatusID>1</ActivityStatusID>
        <PartyAliasID>61</PartyAliasID>
        <PartyAliasName>עד תביעה</PartyAliasName>
        <LegalEntityID>83012519</LegalEntityID>
        <CaseLegalEntityID>132618147</CaseLegalEntityID>
        <AuthenticationTypeID>1</AuthenticationTypeID>
        <AuthenticationTypeName>ת"ז</AuthenticationTypeName>
        <IsMainPartyType>true</IsMainPartyType>
        <CaseDisplayIdentifier>8697-04-23</CaseDisplayIdentifier>
        <CaseTypeID>86</CaseTypeID>
        <CaseTypeName>תיק עזבונות (ת"ע)</CaseTypeName>
        <CaseName>ביצצו נ' ביצצו(המנוח) ואח'</CaseName>
        <FullAddress>ויצמן 17 נס ציונה </FullAddress>
        <MotionID>0</MotionID>
        <CasePleaID>0</CasePleaID>
        <LinkedCaseID>0</LinkedCaseID>
        <PartyID>1</PartyID>
        <CasePartyCategoryID>2</CasePartyCategoryID>
        <LegalEntityAddressID>91052824</LegalEntityAddressID>
        <PleaTypeID>4</PleaTypeID>
        <GroupPartyAlias/>
        <IsConverted>false</IsConverted>
        <LegalEntityNameID>98337394</LegalEntityNameID>
        <RepresentatedNamesOfAssistant/>
        <LegalEntityTypeID>1</LegalEntityTypeID>
        <IsVerdictExists>false</IsVerdictExists>
        <IsAsirAzir>false</IsAsirAzir>
        <MainAndSecSpec/>
        <IsPublicationProhibited>false</IsPublicationProhibited>
        <PublicationProhibitedFullName>עו"ד עודד דמארי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תמיר גרפי</FullName>
        <FirstName>תמיר</FirstName>
        <LastName>גרפי</LastName>
        <PartyPropertyName/>
        <AuthenticationTypeAndNumber>מ.ר. 54659</AuthenticationTypeAndNumber>
        <RepresentatedOrRepresentativesNames>תמיר גרפי</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260889707</CasePartyID>
        <PartyTypeID>2</PartyTypeID>
        <ActivityStatusID>1</ActivityStatusID>
        <PartyAliasID>21</PartyAliasID>
        <PartyAliasName>בא כוח נתבעים</PartyAliasName>
        <LegalEntityID>69771567</LegalEntityID>
        <CaseLegalEntityID>126044902</CaseLegalEntityID>
        <AuthenticationTypeID>4</AuthenticationTypeID>
        <AuthenticationTypeName>מ.ר.</AuthenticationTypeName>
        <LegalEntityNumber>54659</LegalEntityNumber>
        <IsMainPartyType>true</IsMainPartyType>
        <CaseDisplayIdentifier>8697-04-23</CaseDisplayIdentifier>
        <CaseTypeID>86</CaseTypeID>
        <CaseTypeName>תיק עזבונות (ת"ע)</CaseTypeName>
        <CaseName>ביצצו נ' ביצצו(המנוח) ואח'</CaseName>
        <FullAddress>בן גוריון 10/6 רמלה </FullAddress>
        <EmailAddress>at_gr_lawoffice@walla.com</EmailAddress>
        <MotionID>0</MotionID>
        <CasePleaID>0</CasePleaID>
        <LinkedCaseID>0</LinkedCaseID>
        <PartyID>2</PartyID>
        <CasePartyCategoryID>2</CasePartyCategoryID>
        <LegalEntityAddressID>73889736</LegalEntityAddressID>
        <LegalEntityEmailAddressID>67848368</LegalEntityEmailAddressID>
        <PleaTypeID>4</PleaTypeID>
        <LawyerOfficeName>משרד עו"ד תמיר  גרפי</LawyerOfficeName>
        <LawyerOfficeID>69771568</LawyerOfficeID>
        <GroupPartyAlias/>
        <IsConverted>false</IsConverted>
        <LegalEntityNameID>71906990</LegalEntityNameID>
        <RepresentatedNamesOfAssistant/>
        <LegalEntityTypeID>4</LegalEntityTypeID>
        <IsVerdictExists>false</IsVerdictExists>
        <IsAsirAzir>false</IsAsirAzir>
        <MainAndSecSpec/>
        <IsPublicationProhibited>false</IsPublicationProhibited>
        <PublicationProhibitedFullName>תמיר גרפי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שמואל ביצצו</FullName>
        <FirstName>שמואל</FirstName>
        <LastName>ביצצו</LastName>
        <PartyPropertyName/>
        <AuthenticationTypeAndNumber>ת"ז 029269586</AuthenticationTypeAndNumber>
        <RepresentatedOrRepresentativesNames>חדוה ויס</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254173553</CasePartyID>
        <PartyTypeID>1</PartyTypeID>
        <ActivityStatusID>1</ActivityStatusID>
        <PartyAliasID>1</PartyAliasID>
        <PartyAliasName>תובע</PartyAliasName>
        <OrdinalNumber>1</OrdinalNumber>
        <LegalEntityID>3481588</LegalEntityID>
        <CaseLegalEntityID>123877103</CaseLegalEntityID>
        <AuthenticationTypeID>1</AuthenticationTypeID>
        <AuthenticationTypeName>ת"ז</AuthenticationTypeName>
        <LegalEntityNumber>029269586</LegalEntityNumber>
        <IsMainPartyType>true</IsMainPartyType>
        <CaseDisplayIdentifier>8697-04-23</CaseDisplayIdentifier>
        <CaseTypeID>86</CaseTypeID>
        <CaseTypeName>תיק עזבונות (ת"ע)</CaseTypeName>
        <CaseName>ביצצו נ' ביצצו(המנוח) ואח'</CaseName>
        <FullAddress>שונית 10ב נס ציונה </FullAddress>
        <MotionID>0</MotionID>
        <CasePleaID>0</CasePleaID>
        <FatherName>יצחק</FatherName>
        <LinkedCaseID>0</LinkedCaseID>
        <PartyID>1</PartyID>
        <CasePartyCategoryID>2</CasePartyCategoryID>
        <LegalEntityAddressID>87769960</LegalEntityAddressID>
        <FictitiousPoliceNumber/>
        <PleaTypeID>4</PleaTypeID>
        <GroupPartyAlias>תובעים</GroupPartyAlias>
        <IsConverted>false</IsConverted>
        <LegalEntityRegisteredNameID>2482327</LegalEntityRegisteredNameID>
        <LegalEntityNameID>94681273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שמואל ביצצו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אירית ינקוביץ</FullName>
        <FirstName>אירית</FirstName>
        <LastName>ינקוביץ</LastName>
        <PartyPropertyName/>
        <AuthenticationTypeAndNumber>מ.ר. 17933</AuthenticationTypeAndNumber>
        <RepresentatedOrRepresentativesNames>רחל אפללו, סוזן ביצצו</RepresentatedOrRepresentativesNames>
        <RepresentatedOrRepresentativesCount>2</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254173557</CasePartyID>
        <PartyTypeID>2</PartyTypeID>
        <ActivityStatusID>1</ActivityStatusID>
        <PartyAliasID>21</PartyAliasID>
        <PartyAliasName>בא כוח נתבעים</PartyAliasName>
        <OrdinalNumber>1</OrdinalNumber>
        <LegalEntityID>388582</LegalEntityID>
        <CaseLegalEntityID>123877107</CaseLegalEntityID>
        <AuthenticationTypeID>4</AuthenticationTypeID>
        <AuthenticationTypeName>מ.ר.</AuthenticationTypeName>
        <LegalEntityNumber>17933</LegalEntityNumber>
        <IsMainPartyType>true</IsMainPartyType>
        <CaseDisplayIdentifier>8697-04-23</CaseDisplayIdentifier>
        <CaseTypeID>86</CaseTypeID>
        <CaseTypeName>תיק עזבונות (ת"ע)</CaseTypeName>
        <CaseName>ביצצו נ' ביצצו(המנוח) ואח'</CaseName>
        <FullAddress>שלמה המלך 38 קריית אונו </FullAddress>
        <EmailAddress>yanko.law@gmail.com</EmailAddress>
        <MotionID>0</MotionID>
        <CasePleaID>0</CasePleaID>
        <FatherName xml:space="preserve">        </FatherName>
        <LinkedCaseID>0</LinkedCaseID>
        <PartyID>2</PartyID>
        <CasePartyCategoryID>2</CasePartyCategoryID>
        <LegalEntityAddressID>80001123</LegalEntityAddressID>
        <LegalEntityEmailAddressID>67844068</LegalEntityEmailAddressID>
        <PleaTypeID>4</PleaTypeID>
        <LawyerOfficeName>משרד עו"ד: ינקוביץ</LawyerOfficeName>
        <LawyerOfficeID>429226</LawyerOfficeID>
        <GroupPartyAlias/>
        <IsConverted>false</IsConverted>
        <LegalEntityNameID>9566</LegalEntityNameID>
        <RepresentatedNamesOfAssistant/>
        <LegalEntityTypeID>4</LegalEntityTypeID>
        <IsVerdictExists>false</IsVerdictExists>
        <IsAsirAzir>false</IsAsirAzir>
        <MainAndSecSpec/>
        <IsPublicationProhibited>false</IsPublicationProhibited>
        <PublicationProhibitedFullName>אירית ינקוביץ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סוזן ביצצו (המנוח)</FullName>
        <FirstName>סוזן</FirstName>
        <LastName>ביצצו</LastName>
        <PartyPropertyID>12</PartyPropertyID>
        <PartyPropertyName/>
        <AuthenticationTypeAndNumber>ת"ז 065017543</AuthenticationTypeAndNumber>
        <RepresentatedOrRepresentativesNames>אירית ינקוביץ</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254173556</CasePartyID>
        <PartyTypeID>1</PartyTypeID>
        <ActivityStatusID>1</ActivityStatusID>
        <PartyAliasID>2</PartyAliasID>
        <PartyAliasName>נתבע</PartyAliasName>
        <OrdinalNumber>1</OrdinalNumber>
        <LegalEntityID>23802395</LegalEntityID>
        <CaseLegalEntityID>123877106</CaseLegalEntityID>
        <AuthenticationTypeID>1</AuthenticationTypeID>
        <AuthenticationTypeName>ת"ז</AuthenticationTypeName>
        <LegalEntityNumber>065017543</LegalEntityNumber>
        <IsMainPartyType>true</IsMainPartyType>
        <CaseDisplayIdentifier>8697-04-23</CaseDisplayIdentifier>
        <CaseTypeID>86</CaseTypeID>
        <CaseTypeName>תיק עזבונות (ת"ע)</CaseTypeName>
        <CaseName>ביצצו נ' ביצצו(המנוח) ואח'</CaseName>
        <FullAddress/>
        <MotionID>0</MotionID>
        <CasePleaID>0</CasePleaID>
        <FatherName>שמואל</FatherName>
        <LinkedCaseID>0</LinkedCaseID>
        <PartyID>2</PartyID>
        <CasePartyCategoryID>2</CasePartyCategoryID>
        <PleaTypeID>4</PleaTypeID>
        <GroupPartyAlias>נתבעים</GroupPartyAlias>
        <IsConverted>false</IsConverted>
        <LegalEntityRegisteredNameID>9140996</LegalEntityRegisteredNameID>
        <LegalEntityNameID>94681275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סוזן ביצצו (המנוח)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רחל אפללו</FullName>
        <FirstName>רחל</FirstName>
        <LastName>אפללו</LastName>
        <PartyPropertyName/>
        <AuthenticationTypeAndNumber>ת"ז </AuthenticationTypeAndNumber>
        <RepresentatedOrRepresentativesNames>אירית ינקוביץ</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254173555</CasePartyID>
        <PartyTypeID>1</PartyTypeID>
        <ActivityStatusID>1</ActivityStatusID>
        <PartyAliasID>2</PartyAliasID>
        <PartyAliasName>נתבע</PartyAliasName>
        <OrdinalNumber>2</OrdinalNumber>
        <LegalEntityID>81140868</LegalEntityID>
        <CaseLegalEntityID>123877105</CaseLegalEntityID>
        <AuthenticationTypeID>1</AuthenticationTypeID>
        <AuthenticationTypeName>ת"ז</AuthenticationTypeName>
        <IsMainPartyType>true</IsMainPartyType>
        <CaseDisplayIdentifier>8697-04-23</CaseDisplayIdentifier>
        <CaseTypeID>86</CaseTypeID>
        <CaseTypeName>תיק עזבונות (ת"ע)</CaseTypeName>
        <CaseName>ביצצו נ' ביצצו(המנוח) ואח'</CaseName>
        <FullAddress/>
        <MotionID>0</MotionID>
        <CasePleaID>0</CasePleaID>
        <LinkedCaseID>0</LinkedCaseID>
        <PartyID>2</PartyID>
        <CasePartyCategoryID>2</CasePartyCategoryID>
        <PleaTypeID>4</PleaTypeID>
        <GroupPartyAlias>נתבעים</GroupPartyAlias>
        <IsConverted>false</IsConverted>
        <LegalEntityNameID>94681274</LegalEntityNameID>
        <RepresentatedNamesOfAssistant/>
        <LegalEntityTypeID>1</LegalEntityTypeID>
        <IsVerdictExists>false</IsVerdictExists>
        <IsAsirAzir>false</IsAsirAzir>
        <MainAndSecSpec/>
        <IsPublicationProhibited>false</IsPublicationProhibited>
        <PublicationProhibitedFullName>רחל אפללו</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תמיר גרפי (מנהל עיזבון)</FullName>
        <FirstName>תמיר</FirstName>
        <LastName>גרפי</LastName>
        <PartyPropertyID>14</PartyPropertyID>
        <PartyPropertyName/>
        <AuthenticationTypeAndNumber>ת"ז 043464098</AuthenticationTypeAndNumber>
        <RepresentatedOrRepresentativesNames>תמיר גרפי</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260889673</CasePartyID>
        <PartyTypeID>1</PartyTypeID>
        <ActivityStatusID>1</ActivityStatusID>
        <PartyAliasID>2</PartyAliasID>
        <PartyAliasName>נתבע</PartyAliasName>
        <OrdinalNumber>4</OrdinalNumber>
        <LegalEntityID>16629600</LegalEntityID>
        <CaseLegalEntityID>126044888</CaseLegalEntityID>
        <AuthenticationTypeID>1</AuthenticationTypeID>
        <AuthenticationTypeName>ת"ז</AuthenticationTypeName>
        <LegalEntityNumber>043464098</LegalEntityNumber>
        <IsMainPartyType>true</IsMainPartyType>
        <CaseDisplayIdentifier>8697-04-23</CaseDisplayIdentifier>
        <CaseTypeID>86</CaseTypeID>
        <CaseTypeName>תיק עזבונות (ת"ע)</CaseTypeName>
        <CaseName>ביצצו נ' ביצצו(המנוח) ואח'</CaseName>
        <FullAddress/>
        <MotionID>0</MotionID>
        <CasePleaID>0</CasePleaID>
        <FatherName>שלום</FatherName>
        <LinkedCaseID>0</LinkedCaseID>
        <PartyID>2</PartyID>
        <CasePartyCategoryID>2</CasePartyCategoryID>
        <PleaTypeID>4</PleaTypeID>
        <GroupPartyAlias>נתבעים</GroupPartyAlias>
        <IsConverted>false</IsConverted>
        <LegalEntityRegisteredNameID>8769317</LegalEntityRegisteredNameID>
        <LegalEntityNameID>95508198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תמיר גרפי (מנהל עיזבון)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270775405</CasePartyID>
        <PartyTypeID>1</PartyTypeID>
        <ActivityStatusID>1</ActivityStatusID>
        <PartyAliasID>2</PartyAliasID>
        <PartyAliasName>נתבע</PartyAliasName>
        <OrdinalNumber>5</OrdinalNumber>
        <LegalEntityID>6761</LegalEntityID>
        <CaseLegalEntityID>129066587</CaseLegalEntityID>
        <AuthenticationTypeID>13</AuthenticationTypeID>
        <AuthenticationTypeName>משרדי ממשלה</AuthenticationTypeName>
        <LegalEntityNumber>999010</LegalEntityNumber>
        <IsMainPartyType>true</IsMainPartyType>
        <CaseDisplayIdentifier>8697-04-23</CaseDisplayIdentifier>
        <CaseTypeID>86</CaseTypeID>
        <CaseTypeName>תיק עזבונות (ת"ע)</CaseTypeName>
        <CaseName>ביצצו נ' ביצצו(המנוח)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SelectionDS>
    <DecisionName>פסק דין  שניתנה ע"י  עובד אליאס</DecisionName>
    <CourtDisplayName>בית משפט לענייני משפחה בראשון לציון</CourtDisplayName>
    <IsCaseJudgePanel>false</IsCaseJudgePanel>
    <DecisionSignatureDate>2024-10-30T13:32:14.4247603+02:00</DecisionSignatureDate>
    <OpenCaseDate>2023-04-04T12:11:00+03:00</OpenCaseDate>
    <CaseFeeSum>0.000</CaseFeeSum>
    <ExternalCaseNumber>294223_3</ExternalCaseNumber>
    <DecisionTypeID>2</DecisionTypeID>
    <DecisionSignatureUserName>עובד אליאס</DecisionSignatureUserName>
    <DecisionSignatureDateHebrew>2024-10-30T13:32:14.4247603+02:00</DecisionSignatureDateHebrew>
    <DecisionWriterID>022576516@GOV.IL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InMatterOfDescription>המנוח</InMatterOfDescription>
    <CaseName>ביצצו נ' ביצצו(המנוח) ואח'</CaseName>
    <DecisionNumberInCase>52</DecisionNumberInCase>
  </dt_Decision>
  <dt_DecisionCase>
    <DecisionID>0</DecisionID>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קרן רווה</FullName>
        <FirstName>קרן</FirstName>
        <LastName>רווה</LastName>
        <PartyPropertyName/>
        <AuthenticationTypeAndNumber>ת"ז 024864092</AuthenticationTypeAndNumber>
        <RepresentatedOrRepresentativesNames/>
        <RepresentatedOrRepresentativesCount>0</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260621448</CasePartyID>
        <PartyTypeID>5</PartyTypeID>
        <ActivityStatusID>1</ActivityStatusID>
        <PartyAliasID>102</PartyAliasID>
        <PartyAliasName>מומחה בית משפט</PartyAliasName>
        <LegalEntityID>71630438</LegalEntityID>
        <CaseLegalEntityID>125961282</CaseLegalEntityID>
        <AuthenticationTypeID>1</AuthenticationTypeID>
        <AuthenticationTypeName>ת"ז</AuthenticationTypeName>
        <LegalEntityNumber>024864092</LegalEntityNumber>
        <IsMainPartyType>true</IsMainPartyType>
        <CaseDisplayIdentifier>8697-04-23</CaseDisplayIdentifier>
        <CaseTypeID>86</CaseTypeID>
        <CaseTypeName>תיק עזבונות (ת"ע)</CaseTypeName>
        <CaseName>ביצצו נ' ביצצו(המנוח) ואח'</CaseName>
        <FullAddress>בית אשכול, אחוזה 79 רעננה </FullAddress>
        <EmailAddress>INFO@KERENRAVEH.CO.IL</EmailAddress>
        <MotionID>0</MotionID>
        <CasePleaID>0</CasePleaID>
        <FatherName xml:space="preserve">        </FatherName>
        <LinkedCaseID>0</LinkedCaseID>
        <CasePartyCategoryID>1</CasePartyCategoryID>
        <LegalEntityAddressID>80149536</LegalEntityAddressID>
        <LegalEntityEmailAddressID>67843806</LegalEntityEmailAddressID>
        <PleaTypeID>4</PleaTypeID>
        <GroupPartyAlias/>
        <IsConverted>false</IsConverted>
        <LegalEntityNameID>74934289</LegalEntityNameID>
        <RepresentatedNamesOfAssistant/>
        <LegalEntityTypeID>6</LegalEntityTypeID>
        <IsVerdictExists>false</IsVerdictExists>
        <IsAsirAzir>false</IsAsirAzir>
        <MainAndSecSpec/>
        <IsPublicationProhibited>false</IsPublicationProhibited>
        <PublicationProhibitedFullName>קרן רווה</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משה שרגא</FullName>
        <FirstName>משה</FirstName>
        <LastName>שרגא</LastName>
        <PartyPropertyName/>
        <AuthenticationTypeAndNumber>מ.ר. 49624</AuthenticationTypeAndNumber>
        <RepresentatedOrRepresentativesNames> פרץ הבית לקבלן ביתר עילית בע"מ</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276550840</CasePartyID>
        <PartyTypeID>2</PartyTypeID>
        <ActivityStatusID>1</ActivityStatusID>
        <PartyAliasID>22</PartyAliasID>
        <PartyAliasName>בא כוח מבקשים</PartyAliasName>
        <LegalEntityID>7579361</LegalEntityID>
        <CaseLegalEntityID>131951304</CaseLegalEntityID>
        <AuthenticationTypeID>4</AuthenticationTypeID>
        <AuthenticationTypeName>מ.ר.</AuthenticationTypeName>
        <LegalEntityNumber>49624</LegalEntityNumber>
        <IsMainPartyType>true</IsMainPartyType>
        <CaseDisplayIdentifier>8697-04-23</CaseDisplayIdentifier>
        <CaseTypeID>86</CaseTypeID>
        <CaseTypeName>תיק עזבונות (ת"ע)</CaseTypeName>
        <CaseName>ביצצו נ' ביצצו(המנוח) ואח'</CaseName>
        <FullAddress>דרך מנחם בגין 65 תל אביב -יפו </FullAddress>
        <EmailAddress>sec@praklit.info</EmailAddress>
        <MotionID>0</MotionID>
        <CasePleaID>0</CasePleaID>
        <LinkedCaseID>0</LinkedCaseID>
        <CasePartyCategoryID>2</CasePartyCategoryID>
        <LegalEntityAddressID>7639530</LegalEntityAddressID>
        <LegalEntityEmailAddressID>19821426</LegalEntityEmailAddressID>
        <PleaTypeID>4</PleaTypeID>
        <LawyerOfficeName>משרד עו"ד שמרוני קנר שרגא</LawyerOfficeName>
        <LawyerOfficeID>7579362</LawyerOfficeID>
        <GroupPartyAlias/>
        <IsConverted>false</IsConverted>
        <LegalEntityNameID>22774558</LegalEntityNameID>
        <RepresentatedNamesOfAssistant/>
        <LegalEntityTypeID>4</LegalEntityTypeID>
        <IsVerdictExists>false</IsVerdictExists>
        <IsAsirAzir>false</IsAsirAzir>
        <MainAndSecSpec/>
        <IsPublicationProhibited>false</IsPublicationProhibited>
        <PublicationProhibitedFullName>משה שרגא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חדוה ויס</FullName>
        <FirstName>חדוה</FirstName>
        <LastName>ויס</LastName>
        <PartyPropertyName/>
        <AuthenticationTypeAndNumber>מ.ר. 43226</AuthenticationTypeAndNumber>
        <RepresentatedOrRepresentativesNames>שמואל ביצצו</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270692768</CasePartyID>
        <PartyTypeID>2</PartyTypeID>
        <ActivityStatusID>1</ActivityStatusID>
        <PartyAliasID>20</PartyAliasID>
        <PartyAliasName>בא כוח תובעים</PartyAliasName>
        <LegalEntityID>3490740</LegalEntityID>
        <CaseLegalEntityID>129040758</CaseLegalEntityID>
        <AuthenticationTypeID>4</AuthenticationTypeID>
        <AuthenticationTypeName>מ.ר.</AuthenticationTypeName>
        <LegalEntityNumber>43226</LegalEntityNumber>
        <IsMainPartyType>true</IsMainPartyType>
        <CaseDisplayIdentifier>8697-04-23</CaseDisplayIdentifier>
        <CaseTypeID>86</CaseTypeID>
        <CaseTypeName>תיק עזבונות (ת"ע)</CaseTypeName>
        <CaseName>ביצצו נ' ביצצו(המנוח) ואח'</CaseName>
        <FullAddress>רועי קליין 8/14 רמת גן </FullAddress>
        <EmailAddress>hedvaweise@walla.com</EmailAddress>
        <MotionID>0</MotionID>
        <CasePleaID>0</CasePleaID>
        <LinkedCaseID>0</LinkedCaseID>
        <PartyID>1</PartyID>
        <CasePartyCategoryID>2</CasePartyCategoryID>
        <LegalEntityAddressID>89392652</LegalEntityAddressID>
        <LegalEntityEmailAddressID>67980856</LegalEntityEmailAddressID>
        <PleaTypeID>4</PleaTypeID>
        <LawyerOfficeName>משרד עו"ד חדוה ויס</LawyerOfficeName>
        <LawyerOfficeID>3490741</LawyerOfficeID>
        <GroupPartyAlias/>
        <IsConverted>false</IsConverted>
        <LegalEntityNameID>3127524</LegalEntityNameID>
        <RepresentatedNamesOfAssistant/>
        <LegalEntityTypeID>4</LegalEntityTypeID>
        <IsVerdictExists>false</IsVerdictExists>
        <IsAsirAzir>false</IsAsirAzir>
        <MainAndSecSpec/>
        <IsPublicationProhibited>false</IsPublicationProhibited>
        <PublicationProhibitedFullName>חדוה ויס</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עו"ד עודד דמארי</FullName>
        <FirstName>עו"ד עודד</FirstName>
        <LastName>דמארי</LastName>
        <PartyPropertyName/>
        <AuthenticationTypeAndNumber>ת"ז </AuthenticationTypeAndNumber>
        <RepresentatedOrRepresentativesNames/>
        <RepresentatedOrRepresentativesCount>0</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278581509</CasePartyID>
        <PartyTypeID>4</PartyTypeID>
        <ActivityStatusID>1</ActivityStatusID>
        <PartyAliasID>61</PartyAliasID>
        <PartyAliasName>עד תביעה</PartyAliasName>
        <LegalEntityID>83012519</LegalEntityID>
        <CaseLegalEntityID>132618147</CaseLegalEntityID>
        <AuthenticationTypeID>1</AuthenticationTypeID>
        <AuthenticationTypeName>ת"ז</AuthenticationTypeName>
        <IsMainPartyType>true</IsMainPartyType>
        <CaseDisplayIdentifier>8697-04-23</CaseDisplayIdentifier>
        <CaseTypeID>86</CaseTypeID>
        <CaseTypeName>תיק עזבונות (ת"ע)</CaseTypeName>
        <CaseName>ביצצו נ' ביצצו(המנוח) ואח'</CaseName>
        <FullAddress>ויצמן 17 נס ציונה </FullAddress>
        <MotionID>0</MotionID>
        <CasePleaID>0</CasePleaID>
        <LinkedCaseID>0</LinkedCaseID>
        <PartyID>1</PartyID>
        <CasePartyCategoryID>2</CasePartyCategoryID>
        <LegalEntityAddressID>91052824</LegalEntityAddressID>
        <PleaTypeID>4</PleaTypeID>
        <GroupPartyAlias/>
        <IsConverted>false</IsConverted>
        <LegalEntityNameID>98337394</LegalEntityNameID>
        <RepresentatedNamesOfAssistant/>
        <LegalEntityTypeID>1</LegalEntityTypeID>
        <IsVerdictExists>false</IsVerdictExists>
        <IsAsirAzir>false</IsAsirAzir>
        <MainAndSecSpec/>
        <IsPublicationProhibited>false</IsPublicationProhibited>
        <PublicationProhibitedFullName>עו"ד עודד דמארי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תמיר גרפי</FullName>
        <FirstName>תמיר</FirstName>
        <LastName>גרפי</LastName>
        <PartyPropertyName/>
        <AuthenticationTypeAndNumber>מ.ר. 54659</AuthenticationTypeAndNumber>
        <RepresentatedOrRepresentativesNames>תמיר גרפי</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260889707</CasePartyID>
        <PartyTypeID>2</PartyTypeID>
        <ActivityStatusID>1</ActivityStatusID>
        <PartyAliasID>21</PartyAliasID>
        <PartyAliasName>בא כוח נתבעים</PartyAliasName>
        <LegalEntityID>69771567</LegalEntityID>
        <CaseLegalEntityID>126044902</CaseLegalEntityID>
        <AuthenticationTypeID>4</AuthenticationTypeID>
        <AuthenticationTypeName>מ.ר.</AuthenticationTypeName>
        <LegalEntityNumber>54659</LegalEntityNumber>
        <IsMainPartyType>true</IsMainPartyType>
        <CaseDisplayIdentifier>8697-04-23</CaseDisplayIdentifier>
        <CaseTypeID>86</CaseTypeID>
        <CaseTypeName>תיק עזבונות (ת"ע)</CaseTypeName>
        <CaseName>ביצצו נ' ביצצו(המנוח) ואח'</CaseName>
        <FullAddress>בן גוריון 10/6 רמלה </FullAddress>
        <EmailAddress>at_gr_lawoffice@walla.com</EmailAddress>
        <MotionID>0</MotionID>
        <CasePleaID>0</CasePleaID>
        <LinkedCaseID>0</LinkedCaseID>
        <PartyID>2</PartyID>
        <CasePartyCategoryID>2</CasePartyCategoryID>
        <LegalEntityAddressID>73889736</LegalEntityAddressID>
        <LegalEntityEmailAddressID>67848368</LegalEntityEmailAddressID>
        <PleaTypeID>4</PleaTypeID>
        <LawyerOfficeName>משרד עו"ד תמיר  גרפי</LawyerOfficeName>
        <LawyerOfficeID>69771568</LawyerOfficeID>
        <GroupPartyAlias/>
        <IsConverted>false</IsConverted>
        <LegalEntityNameID>71906990</LegalEntityNameID>
        <RepresentatedNamesOfAssistant/>
        <LegalEntityTypeID>4</LegalEntityTypeID>
        <IsVerdictExists>false</IsVerdictExists>
        <IsAsirAzir>false</IsAsirAzir>
        <MainAndSecSpec/>
        <IsPublicationProhibited>false</IsPublicationProhibited>
        <PublicationProhibitedFullName>תמיר גרפי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שמואל ביצצו</FullName>
        <FirstName>שמואל</FirstName>
        <LastName>ביצצו</LastName>
        <PartyPropertyName/>
        <AuthenticationTypeAndNumber>ת"ז 029269586</AuthenticationTypeAndNumber>
        <RepresentatedOrRepresentativesNames>חדוה ויס</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254173553</CasePartyID>
        <PartyTypeID>1</PartyTypeID>
        <ActivityStatusID>1</ActivityStatusID>
        <PartyAliasID>1</PartyAliasID>
        <PartyAliasName>תובע</PartyAliasName>
        <OrdinalNumber>1</OrdinalNumber>
        <LegalEntityID>3481588</LegalEntityID>
        <CaseLegalEntityID>123877103</CaseLegalEntityID>
        <AuthenticationTypeID>1</AuthenticationTypeID>
        <AuthenticationTypeName>ת"ז</AuthenticationTypeName>
        <LegalEntityNumber>029269586</LegalEntityNumber>
        <IsMainPartyType>true</IsMainPartyType>
        <CaseDisplayIdentifier>8697-04-23</CaseDisplayIdentifier>
        <CaseTypeID>86</CaseTypeID>
        <CaseTypeName>תיק עזבונות (ת"ע)</CaseTypeName>
        <CaseName>ביצצו נ' ביצצו(המנוח) ואח'</CaseName>
        <FullAddress>שונית 10ב נס ציונה </FullAddress>
        <MotionID>0</MotionID>
        <CasePleaID>0</CasePleaID>
        <FatherName>יצחק</FatherName>
        <LinkedCaseID>0</LinkedCaseID>
        <PartyID>1</PartyID>
        <CasePartyCategoryID>2</CasePartyCategoryID>
        <LegalEntityAddressID>87769960</LegalEntityAddressID>
        <FictitiousPoliceNumber/>
        <PleaTypeID>4</PleaTypeID>
        <GroupPartyAlias>תובעים</GroupPartyAlias>
        <IsConverted>false</IsConverted>
        <LegalEntityRegisteredNameID>2482327</LegalEntityRegisteredNameID>
        <LegalEntityNameID>94681273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שמואל ביצצו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אירית ינקוביץ</FullName>
        <FirstName>אירית</FirstName>
        <LastName>ינקוביץ</LastName>
        <PartyPropertyName/>
        <AuthenticationTypeAndNumber>מ.ר. 17933</AuthenticationTypeAndNumber>
        <RepresentatedOrRepresentativesNames>רחל אפללו, סוזן ביצצו</RepresentatedOrRepresentativesNames>
        <RepresentatedOrRepresentativesCount>2</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254173557</CasePartyID>
        <PartyTypeID>2</PartyTypeID>
        <ActivityStatusID>1</ActivityStatusID>
        <PartyAliasID>21</PartyAliasID>
        <PartyAliasName>בא כוח נתבעים</PartyAliasName>
        <OrdinalNumber>1</OrdinalNumber>
        <LegalEntityID>388582</LegalEntityID>
        <CaseLegalEntityID>123877107</CaseLegalEntityID>
        <AuthenticationTypeID>4</AuthenticationTypeID>
        <AuthenticationTypeName>מ.ר.</AuthenticationTypeName>
        <LegalEntityNumber>17933</LegalEntityNumber>
        <IsMainPartyType>true</IsMainPartyType>
        <CaseDisplayIdentifier>8697-04-23</CaseDisplayIdentifier>
        <CaseTypeID>86</CaseTypeID>
        <CaseTypeName>תיק עזבונות (ת"ע)</CaseTypeName>
        <CaseName>ביצצו נ' ביצצו(המנוח) ואח'</CaseName>
        <FullAddress>שלמה המלך 38 קריית אונו </FullAddress>
        <EmailAddress>yanko.law@gmail.com</EmailAddress>
        <MotionID>0</MotionID>
        <CasePleaID>0</CasePleaID>
        <FatherName xml:space="preserve">        </FatherName>
        <LinkedCaseID>0</LinkedCaseID>
        <PartyID>2</PartyID>
        <CasePartyCategoryID>2</CasePartyCategoryID>
        <LegalEntityAddressID>80001123</LegalEntityAddressID>
        <LegalEntityEmailAddressID>67844068</LegalEntityEmailAddressID>
        <PleaTypeID>4</PleaTypeID>
        <LawyerOfficeName>משרד עו"ד: ינקוביץ</LawyerOfficeName>
        <LawyerOfficeID>429226</LawyerOfficeID>
        <GroupPartyAlias/>
        <IsConverted>false</IsConverted>
        <LegalEntityNameID>9566</LegalEntityNameID>
        <RepresentatedNamesOfAssistant/>
        <LegalEntityTypeID>4</LegalEntityTypeID>
        <IsVerdictExists>false</IsVerdictExists>
        <IsAsirAzir>false</IsAsirAzir>
        <MainAndSecSpec/>
        <IsPublicationProhibited>false</IsPublicationProhibited>
        <PublicationProhibitedFullName>אירית ינקוביץ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סוזן ביצצו (המנוח)</FullName>
        <FirstName>סוזן</FirstName>
        <LastName>ביצצו</LastName>
        <PartyPropertyID>12</PartyPropertyID>
        <PartyPropertyName/>
        <AuthenticationTypeAndNumber>ת"ז 065017543</AuthenticationTypeAndNumber>
        <RepresentatedOrRepresentativesNames>אירית ינקוביץ</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254173556</CasePartyID>
        <PartyTypeID>1</PartyTypeID>
        <ActivityStatusID>1</ActivityStatusID>
        <PartyAliasID>2</PartyAliasID>
        <PartyAliasName>נתבע</PartyAliasName>
        <OrdinalNumber>1</OrdinalNumber>
        <LegalEntityID>23802395</LegalEntityID>
        <CaseLegalEntityID>123877106</CaseLegalEntityID>
        <AuthenticationTypeID>1</AuthenticationTypeID>
        <AuthenticationTypeName>ת"ז</AuthenticationTypeName>
        <LegalEntityNumber>065017543</LegalEntityNumber>
        <IsMainPartyType>true</IsMainPartyType>
        <CaseDisplayIdentifier>8697-04-23</CaseDisplayIdentifier>
        <CaseTypeID>86</CaseTypeID>
        <CaseTypeName>תיק עזבונות (ת"ע)</CaseTypeName>
        <CaseName>ביצצו נ' ביצצו(המנוח) ואח'</CaseName>
        <FullAddress/>
        <MotionID>0</MotionID>
        <CasePleaID>0</CasePleaID>
        <FatherName>שמואל</FatherName>
        <LinkedCaseID>0</LinkedCaseID>
        <PartyID>2</PartyID>
        <CasePartyCategoryID>2</CasePartyCategoryID>
        <PleaTypeID>4</PleaTypeID>
        <GroupPartyAlias>נתבעים</GroupPartyAlias>
        <IsConverted>false</IsConverted>
        <LegalEntityRegisteredNameID>9140996</LegalEntityRegisteredNameID>
        <LegalEntityNameID>94681275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סוזן ביצצו (המנוח)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רחל אפללו</FullName>
        <FirstName>רחל</FirstName>
        <LastName>אפללו</LastName>
        <PartyPropertyName/>
        <AuthenticationTypeAndNumber>ת"ז </AuthenticationTypeAndNumber>
        <RepresentatedOrRepresentativesNames>אירית ינקוביץ</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254173555</CasePartyID>
        <PartyTypeID>1</PartyTypeID>
        <ActivityStatusID>1</ActivityStatusID>
        <PartyAliasID>2</PartyAliasID>
        <PartyAliasName>נתבע</PartyAliasName>
        <OrdinalNumber>2</OrdinalNumber>
        <LegalEntityID>81140868</LegalEntityID>
        <CaseLegalEntityID>123877105</CaseLegalEntityID>
        <AuthenticationTypeID>1</AuthenticationTypeID>
        <AuthenticationTypeName>ת"ז</AuthenticationTypeName>
        <IsMainPartyType>true</IsMainPartyType>
        <CaseDisplayIdentifier>8697-04-23</CaseDisplayIdentifier>
        <CaseTypeID>86</CaseTypeID>
        <CaseTypeName>תיק עזבונות (ת"ע)</CaseTypeName>
        <CaseName>ביצצו נ' ביצצו(המנוח) ואח'</CaseName>
        <FullAddress/>
        <MotionID>0</MotionID>
        <CasePleaID>0</CasePleaID>
        <LinkedCaseID>0</LinkedCaseID>
        <PartyID>2</PartyID>
        <CasePartyCategoryID>2</CasePartyCategoryID>
        <PleaTypeID>4</PleaTypeID>
        <GroupPartyAlias>נתבעים</GroupPartyAlias>
        <IsConverted>false</IsConverted>
        <LegalEntityNameID>94681274</LegalEntityNameID>
        <RepresentatedNamesOfAssistant/>
        <LegalEntityTypeID>1</LegalEntityTypeID>
        <IsVerdictExists>false</IsVerdictExists>
        <IsAsirAzir>false</IsAsirAzir>
        <MainAndSecSpec/>
        <IsPublicationProhibited>false</IsPublicationProhibited>
        <PublicationProhibitedFullName>רחל אפללו</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תמיר גרפי (מנהל עיזבון)</FullName>
        <FirstName>תמיר</FirstName>
        <LastName>גרפי</LastName>
        <PartyPropertyID>14</PartyPropertyID>
        <PartyPropertyName/>
        <AuthenticationTypeAndNumber>ת"ז 043464098</AuthenticationTypeAndNumber>
        <RepresentatedOrRepresentativesNames>תמיר גרפי</RepresentatedOrRepresentativesNames>
        <RepresentatedOrRepresentativesCount>1</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260889673</CasePartyID>
        <PartyTypeID>1</PartyTypeID>
        <ActivityStatusID>1</ActivityStatusID>
        <PartyAliasID>2</PartyAliasID>
        <PartyAliasName>נתבע</PartyAliasName>
        <OrdinalNumber>4</OrdinalNumber>
        <LegalEntityID>16629600</LegalEntityID>
        <CaseLegalEntityID>126044888</CaseLegalEntityID>
        <AuthenticationTypeID>1</AuthenticationTypeID>
        <AuthenticationTypeName>ת"ז</AuthenticationTypeName>
        <LegalEntityNumber>043464098</LegalEntityNumber>
        <IsMainPartyType>true</IsMainPartyType>
        <CaseDisplayIdentifier>8697-04-23</CaseDisplayIdentifier>
        <CaseTypeID>86</CaseTypeID>
        <CaseTypeName>תיק עזבונות (ת"ע)</CaseTypeName>
        <CaseName>ביצצו נ' ביצצו(המנוח) ואח'</CaseName>
        <FullAddress/>
        <MotionID>0</MotionID>
        <CasePleaID>0</CasePleaID>
        <FatherName>שלום</FatherName>
        <LinkedCaseID>0</LinkedCaseID>
        <PartyID>2</PartyID>
        <CasePartyCategoryID>2</CasePartyCategoryID>
        <PleaTypeID>4</PleaTypeID>
        <GroupPartyAlias>נתבעים</GroupPartyAlias>
        <IsConverted>false</IsConverted>
        <LegalEntityRegisteredNameID>8769317</LegalEntityRegisteredNameID>
        <LegalEntityNameID>95508198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תמיר גרפי (מנהל עיזבון)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80150757</CaseID>
        <CaseJudicialPersonPresentationDS>
          <CaseJudicalPersonActive>
            <CaseID>80150757</CaseID>
            <JudicialPersonID>022576516@GOV.IL</JudicialPersonID>
            <JudicialPersonTypeID>1</JudicialPersonTypeID>
            <JudicialTypeID>1</JudicialTypeID>
            <IsChairman>false</IsChairman>
            <TreatmentStartDate>2023-04-04T14:38:19.893+03:00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270775405</CasePartyID>
        <PartyTypeID>1</PartyTypeID>
        <ActivityStatusID>1</ActivityStatusID>
        <PartyAliasID>2</PartyAliasID>
        <PartyAliasName>נתבע</PartyAliasName>
        <OrdinalNumber>5</OrdinalNumber>
        <LegalEntityID>6761</LegalEntityID>
        <CaseLegalEntityID>129066587</CaseLegalEntityID>
        <AuthenticationTypeID>13</AuthenticationTypeID>
        <AuthenticationTypeName>משרדי ממשלה</AuthenticationTypeName>
        <LegalEntityNumber>999010</LegalEntityNumber>
        <IsMainPartyType>true</IsMainPartyType>
        <CaseDisplayIdentifier>8697-04-23</CaseDisplayIdentifier>
        <CaseTypeID>86</CaseTypeID>
        <CaseTypeName>תיק עזבונות (ת"ע)</CaseTypeName>
        <CaseName>ביצצו נ' ביצצו(המנוח)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SelectionDS>
    <CaseName>ביצצו נ' ביצצו(המנוח) ואח'</CaseName>
    <CaseDisplayIdentifier>8697-04-23</CaseDisplayIdentifier>
    <CaseInterestID>160</CaseInterestID>
    <CaseTypeShortName>ת"ע</CaseTypeShortName>
  </dt_DecisionCase>
  <dt_DecisionJudgePanel>
    <JudgeID>022576516@GOV.IL</JudgeID>
    <DisplayName>עובד אליאס</DisplayName>
    <RoleName>שופט</RoleName>
    <UserTitleName>שופט</UserTitleName>
  </dt_DecisionJudgePanel>
  <dt_LegalEntityDetails>
    <Phone>09-7422383</Phone>
    <PartyTypeID>5</PartyTypeID>
    <DecisionID>0</DecisionID>
    <StreetName>בית אשכול, אחוזה 79</StreetName>
    <ZipCode>4370301</ZipCode>
    <CityName>רעננה</CityName>
    <FullName>קרן רווה</FullName>
    <Email>INFO@KERENRAVEH.CO.IL</Email>
    <IsPublicationProhibited>false</IsPublicationProhibited>
  </dt_LegalEntityDetails>
  <dt_LegalEntityDetails>
    <Fax>077-3313047</Fax>
    <Phone>077-3313046</Phone>
    <PartyID>2</PartyID>
    <PartyTypeID>2</PartyTypeID>
    <DecisionID>0</DecisionID>
    <StreetName>בן גוריון 10/6</StreetName>
    <ZipCode>72505</ZipCode>
    <CityName>רמלה</CityName>
    <FullName>תמיר  גרפי</FullName>
    <Email>at_gr_lawoffice@walla.com</Email>
    <IsPublicationProhibited>false</IsPublicationProhibited>
  </dt_LegalEntityDetails>
  <dt_LegalEntityDetails>
    <Fax>077-5250281</Fax>
    <PartyID>1</PartyID>
    <PartyTypeID>2</PartyTypeID>
    <DecisionID>0</DecisionID>
    <StreetName>רועי קליין 8/14</StreetName>
    <ZipCode>5209004</ZipCode>
    <CityName>רמת גן</CityName>
    <FullName>חדוה ויס</FullName>
    <Email>hedvaweise@walla.com</Email>
    <IsPublicationProhibited>false</IsPublicationProhibited>
  </dt_LegalEntityDetails>
  <dt_LegalEntityDetails>
    <Fax>077-5558150</Fax>
    <Phone>077-5412650</Phone>
    <PartyTypeID>2</PartyTypeID>
    <DecisionID>0</DecisionID>
    <StreetName>דרך מנחם בגין 65</StreetName>
    <ZipCode>67138</ZipCode>
    <CityName>תל אביב -יפו</CityName>
    <FullName>משה  שרגא</FullName>
    <Email>sec@praklit.info</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שונית 10ב</StreetName>
    <CityName>נס ציונה</CityName>
    <FullName>שמואל ביצצו</FullName>
    <IsPublicationProhibited>false</IsPublicationProhibited>
  </dt_LegalEntityDetails>
  <dt_LegalEntityDetails>
    <PartyID>2</PartyID>
    <PartyTypeID>1</PartyTypeID>
    <DecisionID>0</DecisionID>
    <FullName>סוזן ביצצו</FullName>
    <IsPublicationProhibited>false</IsPublicationProhibited>
  </dt_LegalEntityDetails>
  <dt_LegalEntityDetails>
    <Fax>03-5345326</Fax>
    <Phone>03-5343937</Phone>
    <PartyID>2</PartyID>
    <PartyTypeID>2</PartyTypeID>
    <DecisionID>0</DecisionID>
    <StreetName>שלמה המלך 38</StreetName>
    <ZipCode>546134</ZipCode>
    <CityName>קריית אונו</CityName>
    <FullName>אירית ינקוביץ</FullName>
    <Email>yanko.law@gmail.com</Email>
    <IsPublicationProhibited>false</IsPublicationProhibited>
  </dt_LegalEntityDetails>
  <dt_LegalEntityDetails>
    <PartyID>2</PartyID>
    <PartyTypeID>1</PartyTypeID>
    <DecisionID>0</DecisionID>
    <FullName>רחל אפללו</FullName>
    <IsPublicationProhibited>false</IsPublicationProhibited>
  </dt_LegalEntityDetails>
  <dt_LegalEntityDetails>
    <PartyID>2</PartyID>
    <PartyTypeID>1</PartyTypeID>
    <DecisionID>0</DecisionID>
    <FullName>תמיר גרפי</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CaseJudicalPersonActive>
    <CaseJudicalPerson>שופט עובד אליאס</CaseJudicalPerson>
  </dt_CaseJudicalPersonActive>
  <dt_Sitting>
    <PreviousMeetingDate>2024-10-30T10:00:00+02:00</PreviousMeetingDate>
    <PreviousSittingTypeID>2</PreviousSittingTypeID>
    <PreviousMeetingDisplayName>שופט עובד אליאס</PreviousMeetingDisplayName>
    <PreviousMeetingRoleName>שופט</PreviousMeetingRoleName>
    <PreviousMeetingUserTitleName>שופט</PreviousMeetingUserTitleName>
    <PreviousMeetingUserUPN>022576516@GOV.IL</PreviousMeetingUserUPN>
  </dt_Sitting>
  <dt_InMatterOfCase>
    <InMatterOfCaseID>119106</InMatterOfCaseID>
    <AuthenticationTypeID>1</AuthenticationTypeID>
    <AuthenticationNumber>065017543</AuthenticationNumber>
    <FirstName>סוזן</FirstName>
    <LastName>ביצצו</LastName>
  </dt_InMatterOfCase>
</DecisionTemplateDS>
</file>

<file path=customXml/itemProps1.xml><?xml version="1.0" encoding="utf-8"?>
<ds:datastoreItem xmlns:ds="http://schemas.openxmlformats.org/officeDocument/2006/customXml" ds:itemID="{88E2AE19-07EF-4458-9884-355F815866B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1312</Words>
  <Characters>6560</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2024-11-04T07:45:00Z</dcterms:created>
  <dcterms:modified xsi:type="dcterms:W3CDTF">2024-11-04T07:45:00Z</dcterms:modified>
</cp:coreProperties>
</file>